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10" w:rsidRPr="00B61437" w:rsidRDefault="00E51210" w:rsidP="00E51210">
      <w:pPr>
        <w:jc w:val="center"/>
        <w:rPr>
          <w:rFonts w:ascii="Times New Roman" w:eastAsia="標楷體" w:hAnsi="Times New Roman"/>
          <w:b/>
          <w:sz w:val="36"/>
          <w:szCs w:val="24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5368163</wp:posOffset>
                </wp:positionH>
                <wp:positionV relativeFrom="paragraph">
                  <wp:posOffset>-400812</wp:posOffset>
                </wp:positionV>
                <wp:extent cx="790575" cy="477520"/>
                <wp:effectExtent l="0" t="0" r="28575" b="1778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210" w:rsidRDefault="00E51210" w:rsidP="00E5121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422.7pt;margin-top:-31.55pt;width:62.2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">
                <v:textbox>
                  <w:txbxContent>
                    <w:p w:rsidR="00E51210" w:rsidRDefault="00E51210" w:rsidP="00E5121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hint="eastAsia"/>
          <w:b/>
          <w:sz w:val="28"/>
          <w:szCs w:val="24"/>
        </w:rPr>
        <w:br/>
      </w:r>
      <w:r>
        <w:rPr>
          <w:rFonts w:ascii="Times New Roman" w:eastAsia="標楷體" w:hAnsi="Times New Roman"/>
          <w:b/>
          <w:sz w:val="28"/>
          <w:szCs w:val="24"/>
        </w:rPr>
        <w:br/>
      </w:r>
      <w:r w:rsidRPr="00B61437">
        <w:rPr>
          <w:rFonts w:ascii="Times New Roman" w:eastAsia="標楷體" w:hAnsi="Times New Roman"/>
          <w:b/>
          <w:sz w:val="36"/>
          <w:szCs w:val="24"/>
        </w:rPr>
        <w:t>AADC</w:t>
      </w:r>
      <w:r w:rsidRPr="00B61437">
        <w:rPr>
          <w:rFonts w:ascii="Times New Roman" w:eastAsia="標楷體" w:hAnsi="Times New Roman"/>
          <w:b/>
          <w:sz w:val="36"/>
          <w:szCs w:val="24"/>
        </w:rPr>
        <w:t>缺乏症基因治療發展歷程</w:t>
      </w: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35"/>
      </w:tblGrid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2007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罕病基金會育成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AADC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缺乏症病友聯誼會。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2008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醫療團隊評估在台灣進行基因治療可行性。</w:t>
            </w:r>
          </w:p>
          <w:p w:rsidR="00E51210" w:rsidRPr="00E153CF" w:rsidRDefault="00E51210" w:rsidP="00E5121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罕病基金會開啟「罕見疾病臨床試驗計畫補助辦法」，以協助本土臨床試驗研究案。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2010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首例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AADC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缺乏症個案琦</w:t>
            </w:r>
            <w:proofErr w:type="gram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琦</w:t>
            </w:r>
            <w:r w:rsidRPr="00E153CF">
              <w:rPr>
                <w:rFonts w:ascii="Times New Roman" w:eastAsia="標楷體" w:hAnsi="Times New Roman"/>
                <w:bCs/>
                <w:sz w:val="28"/>
                <w:szCs w:val="24"/>
              </w:rPr>
              <w:t>獲衛福部同意以恩</w:t>
            </w:r>
            <w:proofErr w:type="gramEnd"/>
            <w:r w:rsidRPr="00E153CF">
              <w:rPr>
                <w:rFonts w:ascii="Times New Roman" w:eastAsia="標楷體" w:hAnsi="Times New Roman"/>
                <w:bCs/>
                <w:sz w:val="28"/>
                <w:szCs w:val="24"/>
              </w:rPr>
              <w:t>慈療法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進行基因治療。</w:t>
            </w:r>
          </w:p>
          <w:p w:rsidR="00E51210" w:rsidRPr="00E153CF" w:rsidRDefault="00E51210" w:rsidP="00E5121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張榮發基金會與張榮發總裁捐贈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NT$1,</w:t>
            </w:r>
            <w:proofErr w:type="gram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100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萬元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予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罕病</w:t>
            </w:r>
            <w:proofErr w:type="gram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基金會，用於基因治療研發與病患照護。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2011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經由張榮發總裁善款，罕病基金會委託美國製造基因治療所需之病毒載體，隨後捐贈病毒</w:t>
            </w:r>
            <w:proofErr w:type="gram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載體予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醫院</w:t>
            </w:r>
            <w:proofErr w:type="gram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進行基因治療之用。</w:t>
            </w:r>
          </w:p>
          <w:p w:rsidR="00E51210" w:rsidRPr="00E153CF" w:rsidRDefault="00E51210" w:rsidP="00E51210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臺大醫院於</w:t>
            </w: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2011</w:t>
            </w: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年</w:t>
            </w: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8</w:t>
            </w: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月完成</w:t>
            </w: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8</w:t>
            </w:r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位</w:t>
            </w:r>
            <w:proofErr w:type="gramStart"/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病童恩慈</w:t>
            </w:r>
            <w:proofErr w:type="gramEnd"/>
            <w:r w:rsidRPr="00E153CF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療法。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2013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醫院進行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AADC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缺乏症新生兒篩檢先趨計劃。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2014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醫院申請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AADC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缺乏</w:t>
            </w:r>
            <w:proofErr w:type="gram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症腦部</w:t>
            </w:r>
            <w:proofErr w:type="gram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基因治療臨床試驗第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I/II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期</w:t>
            </w:r>
            <w:proofErr w:type="gram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獲衛福部</w:t>
            </w:r>
            <w:proofErr w:type="gram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正式同意。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2016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醫院開始臨床試驗第</w:t>
            </w:r>
            <w:proofErr w:type="spell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IIb</w:t>
            </w:r>
            <w:proofErr w:type="spell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，該試驗獲美國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PTC Therapeutics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經費支持。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2020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醫院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AADC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缺乏症新生兒篩檢重新啟動</w:t>
            </w:r>
          </w:p>
          <w:p w:rsidR="00E51210" w:rsidRPr="00E153CF" w:rsidRDefault="00E51210" w:rsidP="00E51210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臺大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醫院完成第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30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例個案治療。</w:t>
            </w:r>
          </w:p>
        </w:tc>
      </w:tr>
      <w:tr w:rsidR="00E51210" w:rsidRPr="00E153CF" w:rsidTr="00ED7735">
        <w:tc>
          <w:tcPr>
            <w:tcW w:w="1129" w:type="dxa"/>
            <w:shd w:val="clear" w:color="auto" w:fill="auto"/>
          </w:tcPr>
          <w:p w:rsidR="00E51210" w:rsidRPr="00E153CF" w:rsidRDefault="00E51210" w:rsidP="00ED7735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2022</w:t>
            </w:r>
          </w:p>
        </w:tc>
        <w:tc>
          <w:tcPr>
            <w:tcW w:w="8335" w:type="dxa"/>
            <w:shd w:val="clear" w:color="auto" w:fill="auto"/>
          </w:tcPr>
          <w:p w:rsidR="00E51210" w:rsidRPr="00E153CF" w:rsidRDefault="00E51210" w:rsidP="00E51210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基因治療藥物</w:t>
            </w:r>
            <w:proofErr w:type="spell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Upstaza</w:t>
            </w:r>
            <w:proofErr w:type="spell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proofErr w:type="spell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eladocagene</w:t>
            </w:r>
            <w:proofErr w:type="spell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 xml:space="preserve"> </w:t>
            </w:r>
            <w:proofErr w:type="spellStart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exuparvovec</w:t>
            </w:r>
            <w:proofErr w:type="spellEnd"/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)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獲歐洲藥品管理局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(EMA)</w:t>
            </w:r>
            <w:r w:rsidRPr="00E153CF">
              <w:rPr>
                <w:rFonts w:ascii="Times New Roman" w:eastAsia="標楷體" w:hAnsi="Times New Roman"/>
                <w:sz w:val="28"/>
                <w:szCs w:val="24"/>
              </w:rPr>
              <w:t>同意授予上市許可</w:t>
            </w:r>
          </w:p>
        </w:tc>
      </w:tr>
    </w:tbl>
    <w:p w:rsidR="00E51210" w:rsidRPr="00E153CF" w:rsidRDefault="00E51210" w:rsidP="00E51210">
      <w:pPr>
        <w:jc w:val="right"/>
        <w:rPr>
          <w:rFonts w:ascii="Times New Roman" w:eastAsia="標楷體" w:hAnsi="Times New Roman"/>
          <w:szCs w:val="24"/>
        </w:rPr>
      </w:pPr>
      <w:r w:rsidRPr="00E153CF">
        <w:rPr>
          <w:rFonts w:ascii="Times New Roman" w:eastAsia="標楷體" w:hAnsi="Times New Roman"/>
          <w:szCs w:val="24"/>
        </w:rPr>
        <w:t>製表</w:t>
      </w:r>
      <w:r w:rsidRPr="00E153CF">
        <w:rPr>
          <w:rFonts w:ascii="Times New Roman" w:eastAsia="標楷體" w:hAnsi="Times New Roman"/>
          <w:szCs w:val="24"/>
        </w:rPr>
        <w:t>:</w:t>
      </w:r>
      <w:r w:rsidRPr="00E153CF">
        <w:rPr>
          <w:rFonts w:ascii="Times New Roman" w:eastAsia="標楷體" w:hAnsi="Times New Roman"/>
          <w:szCs w:val="24"/>
        </w:rPr>
        <w:t>罕見疾病基金會</w:t>
      </w:r>
      <w:r w:rsidRPr="00E153CF">
        <w:rPr>
          <w:rFonts w:ascii="Times New Roman" w:eastAsia="標楷體" w:hAnsi="Times New Roman"/>
          <w:szCs w:val="24"/>
        </w:rPr>
        <w:t>2022/7</w:t>
      </w:r>
    </w:p>
    <w:p w:rsidR="00E51210" w:rsidRPr="00E153CF" w:rsidRDefault="00E51210" w:rsidP="00E51210">
      <w:pPr>
        <w:jc w:val="both"/>
        <w:rPr>
          <w:rFonts w:ascii="Times New Roman" w:eastAsia="標楷體" w:hAnsi="Times New Roman"/>
          <w:b/>
        </w:rPr>
      </w:pPr>
    </w:p>
    <w:p w:rsidR="00E51210" w:rsidRPr="00E153CF" w:rsidRDefault="00E51210" w:rsidP="00E51210">
      <w:pPr>
        <w:jc w:val="center"/>
        <w:rPr>
          <w:rFonts w:ascii="Times New Roman" w:eastAsia="標楷體" w:hAnsi="Times New Roman"/>
        </w:rPr>
      </w:pPr>
    </w:p>
    <w:p w:rsidR="002B7FCB" w:rsidRDefault="002B7FCB" w:rsidP="00E51210">
      <w:pPr>
        <w:tabs>
          <w:tab w:val="left" w:pos="426"/>
        </w:tabs>
        <w:ind w:leftChars="-295" w:left="-708" w:firstLineChars="117" w:firstLine="281"/>
      </w:pPr>
    </w:p>
    <w:sectPr w:rsidR="002B7FCB" w:rsidSect="00E51210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D46"/>
    <w:multiLevelType w:val="hybridMultilevel"/>
    <w:tmpl w:val="D8FE0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5B541C"/>
    <w:multiLevelType w:val="hybridMultilevel"/>
    <w:tmpl w:val="04A80B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C95E9D"/>
    <w:multiLevelType w:val="hybridMultilevel"/>
    <w:tmpl w:val="CB60A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B91289"/>
    <w:multiLevelType w:val="hybridMultilevel"/>
    <w:tmpl w:val="6FCA3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E1569D"/>
    <w:multiLevelType w:val="hybridMultilevel"/>
    <w:tmpl w:val="E7CAD8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10"/>
    <w:rsid w:val="002B7FCB"/>
    <w:rsid w:val="00B61437"/>
    <w:rsid w:val="00E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楊文瑄@活動公關組</dc:creator>
  <cp:lastModifiedBy>楊文瑄@活動公關組</cp:lastModifiedBy>
  <cp:revision>2</cp:revision>
  <dcterms:created xsi:type="dcterms:W3CDTF">2022-07-21T10:54:00Z</dcterms:created>
  <dcterms:modified xsi:type="dcterms:W3CDTF">2022-07-21T10:56:00Z</dcterms:modified>
</cp:coreProperties>
</file>