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0DD" w:rsidRPr="008C57F9" w:rsidRDefault="00917045" w:rsidP="00C462CE">
      <w:pPr>
        <w:spacing w:line="0" w:lineRule="atLeast"/>
        <w:jc w:val="both"/>
        <w:rPr>
          <w:rFonts w:ascii="微軟正黑體" w:eastAsia="微軟正黑體" w:hAnsi="微軟正黑體" w:cs="Tahoma"/>
          <w:b/>
          <w:color w:val="000000"/>
          <w:szCs w:val="24"/>
        </w:rPr>
      </w:pPr>
      <w:r w:rsidRPr="008C57F9">
        <w:rPr>
          <w:rFonts w:ascii="微軟正黑體" w:eastAsia="微軟正黑體" w:hAnsi="微軟正黑體" w:cs="Tahoma" w:hint="eastAsia"/>
          <w:b/>
          <w:noProof/>
          <w:color w:val="000000"/>
          <w:sz w:val="28"/>
          <w:szCs w:val="24"/>
        </w:rPr>
        <w:drawing>
          <wp:anchor distT="0" distB="0" distL="114300" distR="114300" simplePos="0" relativeHeight="251658240" behindDoc="1" locked="0" layoutInCell="1" allowOverlap="1" wp14:anchorId="2C8BCE4E" wp14:editId="0A765E01">
            <wp:simplePos x="0" y="0"/>
            <wp:positionH relativeFrom="column">
              <wp:posOffset>3599180</wp:posOffset>
            </wp:positionH>
            <wp:positionV relativeFrom="paragraph">
              <wp:posOffset>-15875</wp:posOffset>
            </wp:positionV>
            <wp:extent cx="1647190" cy="2053590"/>
            <wp:effectExtent l="0" t="0" r="0" b="3810"/>
            <wp:wrapTight wrapText="bothSides">
              <wp:wrapPolygon edited="0">
                <wp:start x="0" y="0"/>
                <wp:lineTo x="0" y="21440"/>
                <wp:lineTo x="21234" y="21440"/>
                <wp:lineTo x="21234" y="0"/>
                <wp:lineTo x="0" y="0"/>
              </wp:wrapPolygon>
            </wp:wrapTight>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楊文瑩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47190" cy="2053590"/>
                    </a:xfrm>
                    <a:prstGeom prst="rect">
                      <a:avLst/>
                    </a:prstGeom>
                  </pic:spPr>
                </pic:pic>
              </a:graphicData>
            </a:graphic>
            <wp14:sizeRelH relativeFrom="margin">
              <wp14:pctWidth>0</wp14:pctWidth>
            </wp14:sizeRelH>
            <wp14:sizeRelV relativeFrom="margin">
              <wp14:pctHeight>0</wp14:pctHeight>
            </wp14:sizeRelV>
          </wp:anchor>
        </w:drawing>
      </w:r>
      <w:r w:rsidR="00884CD0" w:rsidRPr="008C57F9">
        <w:rPr>
          <w:rFonts w:ascii="微軟正黑體" w:eastAsia="微軟正黑體" w:hAnsi="微軟正黑體" w:cs="Tahoma"/>
          <w:b/>
          <w:color w:val="000000"/>
          <w:sz w:val="28"/>
          <w:szCs w:val="24"/>
        </w:rPr>
        <w:t>姓名：</w:t>
      </w:r>
      <w:r w:rsidR="00884CD0" w:rsidRPr="008C57F9">
        <w:rPr>
          <w:rFonts w:ascii="微軟正黑體" w:eastAsia="微軟正黑體" w:hAnsi="微軟正黑體" w:cs="Tahoma" w:hint="eastAsia"/>
          <w:b/>
          <w:color w:val="000000"/>
          <w:sz w:val="28"/>
          <w:szCs w:val="24"/>
        </w:rPr>
        <w:t>楊文瑩</w:t>
      </w:r>
      <w:bookmarkStart w:id="0" w:name="_GoBack"/>
      <w:bookmarkEnd w:id="0"/>
    </w:p>
    <w:p w:rsidR="003C00DD" w:rsidRPr="008C57F9" w:rsidRDefault="00884CD0" w:rsidP="00C462CE">
      <w:pPr>
        <w:tabs>
          <w:tab w:val="left" w:pos="2010"/>
        </w:tabs>
        <w:spacing w:line="0" w:lineRule="atLeast"/>
        <w:jc w:val="both"/>
        <w:rPr>
          <w:rFonts w:ascii="微軟正黑體" w:eastAsia="微軟正黑體" w:hAnsi="微軟正黑體" w:cs="Tahoma"/>
          <w:b/>
          <w:color w:val="000000"/>
          <w:sz w:val="28"/>
          <w:szCs w:val="24"/>
        </w:rPr>
      </w:pPr>
      <w:r w:rsidRPr="008C57F9">
        <w:rPr>
          <w:rFonts w:ascii="微軟正黑體" w:eastAsia="微軟正黑體" w:hAnsi="微軟正黑體" w:cs="Tahoma"/>
          <w:b/>
          <w:color w:val="000000"/>
          <w:sz w:val="28"/>
          <w:szCs w:val="24"/>
        </w:rPr>
        <w:t>年齡：</w:t>
      </w:r>
      <w:r w:rsidRPr="008C57F9">
        <w:rPr>
          <w:rFonts w:ascii="微軟正黑體" w:eastAsia="微軟正黑體" w:hAnsi="微軟正黑體" w:cs="Tahoma" w:hint="eastAsia"/>
          <w:b/>
          <w:color w:val="000000"/>
          <w:sz w:val="28"/>
          <w:szCs w:val="24"/>
        </w:rPr>
        <w:t>17</w:t>
      </w:r>
      <w:r w:rsidRPr="008C57F9">
        <w:rPr>
          <w:rFonts w:ascii="微軟正黑體" w:eastAsia="微軟正黑體" w:hAnsi="微軟正黑體" w:cs="Tahoma"/>
          <w:b/>
          <w:color w:val="000000"/>
          <w:sz w:val="28"/>
          <w:szCs w:val="24"/>
        </w:rPr>
        <w:t>歲</w:t>
      </w:r>
      <w:r w:rsidR="00E03E3C" w:rsidRPr="008C57F9">
        <w:rPr>
          <w:rFonts w:ascii="微軟正黑體" w:eastAsia="微軟正黑體" w:hAnsi="微軟正黑體" w:cs="Tahoma"/>
          <w:b/>
          <w:color w:val="000000"/>
          <w:sz w:val="28"/>
          <w:szCs w:val="24"/>
        </w:rPr>
        <w:tab/>
      </w:r>
    </w:p>
    <w:p w:rsidR="008410C2" w:rsidRPr="00557B7A" w:rsidRDefault="00884CD0" w:rsidP="008410C2">
      <w:pPr>
        <w:spacing w:line="0" w:lineRule="atLeast"/>
        <w:jc w:val="both"/>
        <w:rPr>
          <w:rFonts w:ascii="微軟正黑體" w:eastAsia="微軟正黑體" w:hAnsi="微軟正黑體" w:cs="Tahoma"/>
          <w:color w:val="000000"/>
          <w:sz w:val="28"/>
          <w:szCs w:val="24"/>
        </w:rPr>
      </w:pPr>
      <w:r w:rsidRPr="008C57F9">
        <w:rPr>
          <w:rFonts w:ascii="微軟正黑體" w:eastAsia="微軟正黑體" w:hAnsi="微軟正黑體" w:cs="Tahoma"/>
          <w:b/>
          <w:color w:val="000000"/>
          <w:sz w:val="28"/>
          <w:szCs w:val="24"/>
        </w:rPr>
        <w:t>疾病</w:t>
      </w:r>
      <w:r w:rsidR="00512DDA" w:rsidRPr="008C57F9">
        <w:rPr>
          <w:rFonts w:ascii="微軟正黑體" w:eastAsia="微軟正黑體" w:hAnsi="微軟正黑體" w:cs="Tahoma" w:hint="eastAsia"/>
          <w:b/>
          <w:color w:val="000000"/>
          <w:sz w:val="28"/>
          <w:szCs w:val="24"/>
        </w:rPr>
        <w:t>：</w:t>
      </w:r>
      <w:r w:rsidRPr="008C57F9">
        <w:rPr>
          <w:rFonts w:ascii="微軟正黑體" w:eastAsia="微軟正黑體" w:hAnsi="微軟正黑體" w:cs="Tahoma" w:hint="eastAsia"/>
          <w:b/>
          <w:color w:val="000000"/>
          <w:sz w:val="28"/>
          <w:szCs w:val="24"/>
        </w:rPr>
        <w:t>戊二</w:t>
      </w:r>
      <w:proofErr w:type="gramStart"/>
      <w:r w:rsidRPr="008C57F9">
        <w:rPr>
          <w:rFonts w:ascii="微軟正黑體" w:eastAsia="微軟正黑體" w:hAnsi="微軟正黑體" w:cs="Tahoma" w:hint="eastAsia"/>
          <w:b/>
          <w:color w:val="000000"/>
          <w:sz w:val="28"/>
          <w:szCs w:val="24"/>
        </w:rPr>
        <w:t>酸尿症</w:t>
      </w:r>
      <w:proofErr w:type="gramEnd"/>
      <w:r w:rsidRPr="008C57F9">
        <w:rPr>
          <w:rFonts w:ascii="微軟正黑體" w:eastAsia="微軟正黑體" w:hAnsi="微軟正黑體" w:cs="Tahoma" w:hint="eastAsia"/>
          <w:b/>
          <w:color w:val="000000"/>
          <w:sz w:val="28"/>
          <w:szCs w:val="24"/>
        </w:rPr>
        <w:t>第一型</w:t>
      </w:r>
      <w:r w:rsidRPr="00557B7A">
        <w:rPr>
          <w:rFonts w:ascii="微軟正黑體" w:eastAsia="微軟正黑體" w:hAnsi="微軟正黑體" w:cs="Tahoma" w:hint="eastAsia"/>
          <w:color w:val="000000"/>
          <w:sz w:val="28"/>
          <w:szCs w:val="24"/>
        </w:rPr>
        <w:t xml:space="preserve"> </w:t>
      </w:r>
    </w:p>
    <w:p w:rsidR="008410C2" w:rsidRDefault="008410C2" w:rsidP="008410C2">
      <w:pPr>
        <w:spacing w:line="0" w:lineRule="atLeast"/>
        <w:jc w:val="both"/>
        <w:rPr>
          <w:rFonts w:ascii="微軟正黑體" w:eastAsia="微軟正黑體" w:hAnsi="微軟正黑體" w:cs="Tahoma"/>
          <w:color w:val="000000"/>
          <w:szCs w:val="24"/>
        </w:rPr>
      </w:pPr>
    </w:p>
    <w:p w:rsidR="00917045" w:rsidRPr="007C3A84" w:rsidRDefault="008410C2" w:rsidP="007C3A84">
      <w:pPr>
        <w:spacing w:line="0" w:lineRule="atLeast"/>
        <w:rPr>
          <w:rFonts w:ascii="微軟正黑體" w:eastAsia="微軟正黑體" w:hAnsi="微軟正黑體"/>
          <w:b/>
          <w:sz w:val="28"/>
          <w:szCs w:val="24"/>
          <w:shd w:val="pct15" w:color="auto" w:fill="FFFFFF"/>
        </w:rPr>
      </w:pPr>
      <w:r w:rsidRPr="008C57F9">
        <w:rPr>
          <w:rFonts w:ascii="微軟正黑體" w:eastAsia="微軟正黑體" w:hAnsi="微軟正黑體" w:hint="eastAsia"/>
          <w:b/>
          <w:sz w:val="32"/>
          <w:szCs w:val="24"/>
          <w:shd w:val="pct15" w:color="auto" w:fill="FFFFFF"/>
        </w:rPr>
        <w:t>國際代檢補助 飲食控制恢復正常生活</w:t>
      </w:r>
      <w:r w:rsidR="00884CD0" w:rsidRPr="00793EBF">
        <w:rPr>
          <w:rFonts w:ascii="微軟正黑體" w:eastAsia="微軟正黑體" w:hAnsi="微軟正黑體" w:cs="Tahoma"/>
          <w:color w:val="000000"/>
          <w:szCs w:val="24"/>
        </w:rPr>
        <w:t>-------------------------------------------------</w:t>
      </w:r>
      <w:r w:rsidR="00DA6067">
        <w:rPr>
          <w:rFonts w:ascii="微軟正黑體" w:eastAsia="微軟正黑體" w:hAnsi="微軟正黑體" w:cs="Tahoma"/>
          <w:color w:val="000000"/>
          <w:szCs w:val="24"/>
        </w:rPr>
        <w:t>-------------------------------</w:t>
      </w:r>
    </w:p>
    <w:p w:rsidR="00EA6C51" w:rsidRPr="00793EBF" w:rsidRDefault="00E75ADA" w:rsidP="00C462CE">
      <w:pPr>
        <w:spacing w:line="0" w:lineRule="atLeast"/>
        <w:jc w:val="both"/>
        <w:rPr>
          <w:rFonts w:ascii="微軟正黑體" w:eastAsia="微軟正黑體" w:hAnsi="微軟正黑體"/>
          <w:szCs w:val="24"/>
        </w:rPr>
      </w:pPr>
      <w:r>
        <w:rPr>
          <w:rFonts w:ascii="微軟正黑體" w:eastAsia="微軟正黑體" w:hAnsi="微軟正黑體" w:hint="eastAsia"/>
          <w:szCs w:val="24"/>
        </w:rPr>
        <w:t xml:space="preserve">   </w:t>
      </w:r>
      <w:r w:rsidR="00722C21" w:rsidRPr="00793EBF">
        <w:rPr>
          <w:rFonts w:ascii="微軟正黑體" w:eastAsia="微軟正黑體" w:hAnsi="微軟正黑體" w:hint="eastAsia"/>
          <w:szCs w:val="24"/>
        </w:rPr>
        <w:t>「</w:t>
      </w:r>
      <w:r w:rsidR="00AA1CFA" w:rsidRPr="00793EBF">
        <w:rPr>
          <w:rFonts w:ascii="微軟正黑體" w:eastAsia="微軟正黑體" w:hAnsi="微軟正黑體" w:hint="eastAsia"/>
          <w:szCs w:val="24"/>
        </w:rPr>
        <w:t>來，請這邊量身高</w:t>
      </w:r>
      <w:r w:rsidR="005D4508" w:rsidRPr="00793EBF">
        <w:rPr>
          <w:rFonts w:ascii="微軟正黑體" w:eastAsia="微軟正黑體" w:hAnsi="微軟正黑體" w:hint="eastAsia"/>
          <w:szCs w:val="24"/>
        </w:rPr>
        <w:t>體重，再去門診報到</w:t>
      </w:r>
      <w:r w:rsidR="00EA6C51" w:rsidRPr="00793EBF">
        <w:rPr>
          <w:rFonts w:ascii="微軟正黑體" w:eastAsia="微軟正黑體" w:hAnsi="微軟正黑體" w:hint="eastAsia"/>
          <w:szCs w:val="24"/>
        </w:rPr>
        <w:t>。</w:t>
      </w:r>
      <w:r w:rsidR="00722C21" w:rsidRPr="00793EBF">
        <w:rPr>
          <w:rFonts w:ascii="微軟正黑體" w:eastAsia="微軟正黑體" w:hAnsi="微軟正黑體" w:hint="eastAsia"/>
          <w:szCs w:val="24"/>
        </w:rPr>
        <w:t>」</w:t>
      </w:r>
      <w:r w:rsidR="00196D11" w:rsidRPr="00793EBF">
        <w:rPr>
          <w:rFonts w:ascii="微軟正黑體" w:eastAsia="微軟正黑體" w:hAnsi="微軟正黑體" w:hint="eastAsia"/>
          <w:szCs w:val="24"/>
        </w:rPr>
        <w:t>文瑩</w:t>
      </w:r>
      <w:r w:rsidR="00EA6C51" w:rsidRPr="00793EBF">
        <w:rPr>
          <w:rFonts w:ascii="微軟正黑體" w:eastAsia="微軟正黑體" w:hAnsi="微軟正黑體" w:hint="eastAsia"/>
          <w:szCs w:val="24"/>
        </w:rPr>
        <w:t>很</w:t>
      </w:r>
      <w:r w:rsidR="00572750" w:rsidRPr="00793EBF">
        <w:rPr>
          <w:rFonts w:ascii="微軟正黑體" w:eastAsia="微軟正黑體" w:hAnsi="微軟正黑體" w:hint="eastAsia"/>
          <w:szCs w:val="24"/>
        </w:rPr>
        <w:t>熟練地指引看門診</w:t>
      </w:r>
      <w:r w:rsidR="00A25ECB" w:rsidRPr="00793EBF">
        <w:rPr>
          <w:rFonts w:ascii="微軟正黑體" w:eastAsia="微軟正黑體" w:hAnsi="微軟正黑體" w:hint="eastAsia"/>
          <w:szCs w:val="24"/>
        </w:rPr>
        <w:t>的</w:t>
      </w:r>
      <w:r w:rsidR="00572750" w:rsidRPr="00793EBF">
        <w:rPr>
          <w:rFonts w:ascii="微軟正黑體" w:eastAsia="微軟正黑體" w:hAnsi="微軟正黑體" w:hint="eastAsia"/>
          <w:szCs w:val="24"/>
        </w:rPr>
        <w:t>患者</w:t>
      </w:r>
      <w:r w:rsidR="00196D11" w:rsidRPr="00793EBF">
        <w:rPr>
          <w:rFonts w:ascii="微軟正黑體" w:eastAsia="微軟正黑體" w:hAnsi="微軟正黑體" w:hint="eastAsia"/>
          <w:szCs w:val="24"/>
        </w:rPr>
        <w:t>，</w:t>
      </w:r>
      <w:r w:rsidR="00A25ECB" w:rsidRPr="00793EBF">
        <w:rPr>
          <w:rFonts w:ascii="微軟正黑體" w:eastAsia="微軟正黑體" w:hAnsi="微軟正黑體" w:hint="eastAsia"/>
          <w:szCs w:val="24"/>
        </w:rPr>
        <w:t>她</w:t>
      </w:r>
      <w:r w:rsidR="00260F5E" w:rsidRPr="00793EBF">
        <w:rPr>
          <w:rFonts w:ascii="微軟正黑體" w:eastAsia="微軟正黑體" w:hAnsi="微軟正黑體" w:hint="eastAsia"/>
          <w:szCs w:val="24"/>
        </w:rPr>
        <w:t>從國中</w:t>
      </w:r>
      <w:r w:rsidR="00EA6C51" w:rsidRPr="00793EBF">
        <w:rPr>
          <w:rFonts w:ascii="微軟正黑體" w:eastAsia="微軟正黑體" w:hAnsi="微軟正黑體" w:hint="eastAsia"/>
          <w:szCs w:val="24"/>
        </w:rPr>
        <w:t>開始，</w:t>
      </w:r>
      <w:r w:rsidR="00260F5E" w:rsidRPr="00793EBF">
        <w:rPr>
          <w:rFonts w:ascii="微軟正黑體" w:eastAsia="微軟正黑體" w:hAnsi="微軟正黑體" w:hint="eastAsia"/>
          <w:szCs w:val="24"/>
        </w:rPr>
        <w:t>每個暑假的</w:t>
      </w:r>
      <w:r w:rsidR="00EA6C51" w:rsidRPr="00793EBF">
        <w:rPr>
          <w:rFonts w:ascii="微軟正黑體" w:eastAsia="微軟正黑體" w:hAnsi="微軟正黑體" w:hint="eastAsia"/>
          <w:szCs w:val="24"/>
        </w:rPr>
        <w:t>周四上午都</w:t>
      </w:r>
      <w:r w:rsidR="00A25ECB" w:rsidRPr="00793EBF">
        <w:rPr>
          <w:rFonts w:ascii="微軟正黑體" w:eastAsia="微軟正黑體" w:hAnsi="微軟正黑體" w:hint="eastAsia"/>
          <w:szCs w:val="24"/>
        </w:rPr>
        <w:t>會</w:t>
      </w:r>
      <w:r w:rsidR="00EA6C51" w:rsidRPr="00793EBF">
        <w:rPr>
          <w:rFonts w:ascii="微軟正黑體" w:eastAsia="微軟正黑體" w:hAnsi="微軟正黑體" w:hint="eastAsia"/>
          <w:szCs w:val="24"/>
        </w:rPr>
        <w:t>固定到醫院門診報到當小志工，</w:t>
      </w:r>
      <w:r w:rsidR="00260F5E" w:rsidRPr="00793EBF">
        <w:rPr>
          <w:rFonts w:ascii="微軟正黑體" w:eastAsia="微軟正黑體" w:hAnsi="微軟正黑體" w:hint="eastAsia"/>
          <w:szCs w:val="24"/>
        </w:rPr>
        <w:t>因為</w:t>
      </w:r>
      <w:r w:rsidR="00572750" w:rsidRPr="00793EBF">
        <w:rPr>
          <w:rFonts w:ascii="微軟正黑體" w:eastAsia="微軟正黑體" w:hAnsi="微軟正黑體" w:hint="eastAsia"/>
          <w:szCs w:val="24"/>
        </w:rPr>
        <w:t>從小獲得醫師</w:t>
      </w:r>
      <w:r w:rsidR="005D4508" w:rsidRPr="00793EBF">
        <w:rPr>
          <w:rFonts w:ascii="微軟正黑體" w:eastAsia="微軟正黑體" w:hAnsi="微軟正黑體" w:hint="eastAsia"/>
          <w:szCs w:val="24"/>
        </w:rPr>
        <w:t>們</w:t>
      </w:r>
      <w:r w:rsidR="00557B7A">
        <w:rPr>
          <w:rFonts w:ascii="微軟正黑體" w:eastAsia="微軟正黑體" w:hAnsi="微軟正黑體" w:hint="eastAsia"/>
          <w:szCs w:val="24"/>
        </w:rPr>
        <w:t>的照顧，長大</w:t>
      </w:r>
      <w:r w:rsidR="00572750" w:rsidRPr="00793EBF">
        <w:rPr>
          <w:rFonts w:ascii="微軟正黑體" w:eastAsia="微軟正黑體" w:hAnsi="微軟正黑體" w:hint="eastAsia"/>
          <w:szCs w:val="24"/>
        </w:rPr>
        <w:t>想回饋自己小小的力量來服務人群。</w:t>
      </w:r>
    </w:p>
    <w:p w:rsidR="00696639" w:rsidRPr="00557B7A" w:rsidRDefault="00696639" w:rsidP="00C462CE">
      <w:pPr>
        <w:spacing w:line="0" w:lineRule="atLeast"/>
        <w:ind w:firstLineChars="200" w:firstLine="480"/>
        <w:jc w:val="both"/>
        <w:rPr>
          <w:rFonts w:ascii="微軟正黑體" w:eastAsia="微軟正黑體" w:hAnsi="微軟正黑體"/>
          <w:szCs w:val="24"/>
        </w:rPr>
      </w:pPr>
    </w:p>
    <w:p w:rsidR="00AF17C8" w:rsidRPr="00793EBF" w:rsidRDefault="008410C2" w:rsidP="00C462CE">
      <w:pPr>
        <w:spacing w:line="0" w:lineRule="atLeast"/>
        <w:jc w:val="both"/>
        <w:rPr>
          <w:rFonts w:ascii="微軟正黑體" w:eastAsia="微軟正黑體" w:hAnsi="微軟正黑體"/>
          <w:szCs w:val="24"/>
        </w:rPr>
      </w:pPr>
      <w:r>
        <w:rPr>
          <w:rFonts w:ascii="微軟正黑體" w:eastAsia="微軟正黑體" w:hAnsi="微軟正黑體" w:hint="eastAsia"/>
          <w:szCs w:val="24"/>
        </w:rPr>
        <w:t xml:space="preserve">    </w:t>
      </w:r>
      <w:r w:rsidR="00EA6C51" w:rsidRPr="00793EBF">
        <w:rPr>
          <w:rFonts w:ascii="微軟正黑體" w:eastAsia="微軟正黑體" w:hAnsi="微軟正黑體" w:hint="eastAsia"/>
          <w:szCs w:val="24"/>
        </w:rPr>
        <w:t>總是笑臉迎人，講起話來滔滔不絕的</w:t>
      </w:r>
      <w:r w:rsidR="00F342A2" w:rsidRPr="00793EBF">
        <w:rPr>
          <w:rFonts w:ascii="微軟正黑體" w:eastAsia="微軟正黑體" w:hAnsi="微軟正黑體" w:hint="eastAsia"/>
          <w:szCs w:val="24"/>
        </w:rPr>
        <w:t>文瑩，看不出</w:t>
      </w:r>
      <w:r w:rsidR="00196D11" w:rsidRPr="00793EBF">
        <w:rPr>
          <w:rFonts w:ascii="微軟正黑體" w:eastAsia="微軟正黑體" w:hAnsi="微軟正黑體" w:hint="eastAsia"/>
          <w:szCs w:val="24"/>
        </w:rPr>
        <w:t>是</w:t>
      </w:r>
      <w:r w:rsidR="00196D11" w:rsidRPr="00793EBF">
        <w:rPr>
          <w:rFonts w:ascii="微軟正黑體" w:eastAsia="微軟正黑體" w:hAnsi="微軟正黑體" w:cs="Tahoma" w:hint="eastAsia"/>
          <w:color w:val="000000"/>
          <w:szCs w:val="24"/>
        </w:rPr>
        <w:t>戊二酸尿症第一型的患者</w:t>
      </w:r>
      <w:r w:rsidR="00196D11" w:rsidRPr="00793EBF">
        <w:rPr>
          <w:rFonts w:ascii="微軟正黑體" w:eastAsia="微軟正黑體" w:hAnsi="微軟正黑體" w:hint="eastAsia"/>
          <w:szCs w:val="24"/>
        </w:rPr>
        <w:t>，這種</w:t>
      </w:r>
      <w:r w:rsidR="00F342A2" w:rsidRPr="00793EBF">
        <w:rPr>
          <w:rFonts w:ascii="微軟正黑體" w:eastAsia="微軟正黑體" w:hAnsi="微軟正黑體" w:hint="eastAsia"/>
          <w:szCs w:val="24"/>
        </w:rPr>
        <w:t>先天性代謝異常疾病</w:t>
      </w:r>
      <w:r w:rsidR="00E05C70" w:rsidRPr="00793EBF">
        <w:rPr>
          <w:rFonts w:ascii="微軟正黑體" w:eastAsia="微軟正黑體" w:hAnsi="微軟正黑體" w:hint="eastAsia"/>
          <w:szCs w:val="24"/>
        </w:rPr>
        <w:t>，主要是由於患者體內無法正常代謝胺基酸所致</w:t>
      </w:r>
      <w:r w:rsidR="00F342A2" w:rsidRPr="00793EBF">
        <w:rPr>
          <w:rFonts w:ascii="微軟正黑體" w:eastAsia="微軟正黑體" w:hAnsi="微軟正黑體" w:hint="eastAsia"/>
          <w:szCs w:val="24"/>
        </w:rPr>
        <w:t>。奶奶回想起</w:t>
      </w:r>
      <w:r w:rsidR="00EA6C51" w:rsidRPr="00793EBF">
        <w:rPr>
          <w:rFonts w:ascii="微軟正黑體" w:eastAsia="微軟正黑體" w:hAnsi="微軟正黑體" w:hint="eastAsia"/>
          <w:szCs w:val="24"/>
        </w:rPr>
        <w:t>出生時</w:t>
      </w:r>
      <w:r w:rsidR="005D4508" w:rsidRPr="00793EBF">
        <w:rPr>
          <w:rFonts w:ascii="微軟正黑體" w:eastAsia="微軟正黑體" w:hAnsi="微軟正黑體" w:hint="eastAsia"/>
          <w:szCs w:val="24"/>
        </w:rPr>
        <w:t>經</w:t>
      </w:r>
      <w:r w:rsidR="00EA6C51" w:rsidRPr="00793EBF">
        <w:rPr>
          <w:rFonts w:ascii="微軟正黑體" w:eastAsia="微軟正黑體" w:hAnsi="微軟正黑體" w:hint="eastAsia"/>
          <w:szCs w:val="24"/>
        </w:rPr>
        <w:t>由新生兒篩檢發現異常，</w:t>
      </w:r>
      <w:r w:rsidR="00196D11" w:rsidRPr="00793EBF">
        <w:rPr>
          <w:rFonts w:ascii="微軟正黑體" w:eastAsia="微軟正黑體" w:hAnsi="微軟正黑體" w:hint="eastAsia"/>
          <w:szCs w:val="24"/>
        </w:rPr>
        <w:t>而後透過國外檢驗單位</w:t>
      </w:r>
      <w:r w:rsidR="00EA6C51" w:rsidRPr="00793EBF">
        <w:rPr>
          <w:rFonts w:ascii="微軟正黑體" w:eastAsia="微軟正黑體" w:hAnsi="微軟正黑體" w:hint="eastAsia"/>
          <w:szCs w:val="24"/>
        </w:rPr>
        <w:t>獲得確診，</w:t>
      </w:r>
      <w:r w:rsidR="00BF2AF8" w:rsidRPr="00793EBF">
        <w:rPr>
          <w:rFonts w:ascii="微軟正黑體" w:eastAsia="微軟正黑體" w:hAnsi="微軟正黑體" w:hint="eastAsia"/>
          <w:szCs w:val="24"/>
        </w:rPr>
        <w:t>仍一臉擔心地說</w:t>
      </w:r>
      <w:r w:rsidR="00A25ECB" w:rsidRPr="00793EBF">
        <w:rPr>
          <w:rFonts w:ascii="微軟正黑體" w:eastAsia="微軟正黑體" w:hAnsi="微軟正黑體" w:hint="eastAsia"/>
          <w:szCs w:val="24"/>
        </w:rPr>
        <w:t>：</w:t>
      </w:r>
      <w:r w:rsidR="00F342A2" w:rsidRPr="00793EBF">
        <w:rPr>
          <w:rFonts w:ascii="微軟正黑體" w:eastAsia="微軟正黑體" w:hAnsi="微軟正黑體" w:hint="eastAsia"/>
          <w:szCs w:val="24"/>
        </w:rPr>
        <w:t>「那時候根本沒聽過戊二酸尿症，醫生說要送</w:t>
      </w:r>
      <w:r w:rsidR="00172536" w:rsidRPr="00793EBF">
        <w:rPr>
          <w:rFonts w:ascii="微軟正黑體" w:eastAsia="微軟正黑體" w:hAnsi="微軟正黑體" w:hint="eastAsia"/>
          <w:szCs w:val="24"/>
        </w:rPr>
        <w:t>檢體到國外</w:t>
      </w:r>
      <w:r w:rsidR="00196D11" w:rsidRPr="00793EBF">
        <w:rPr>
          <w:rFonts w:ascii="微軟正黑體" w:eastAsia="微軟正黑體" w:hAnsi="微軟正黑體" w:hint="eastAsia"/>
          <w:szCs w:val="24"/>
        </w:rPr>
        <w:t>檢查</w:t>
      </w:r>
      <w:r w:rsidR="00F342A2" w:rsidRPr="00793EBF">
        <w:rPr>
          <w:rFonts w:ascii="微軟正黑體" w:eastAsia="微軟正黑體" w:hAnsi="微軟正黑體" w:hint="eastAsia"/>
          <w:szCs w:val="24"/>
        </w:rPr>
        <w:t>，</w:t>
      </w:r>
      <w:r w:rsidR="00660FA3" w:rsidRPr="00793EBF">
        <w:rPr>
          <w:rFonts w:ascii="微軟正黑體" w:eastAsia="微軟正黑體" w:hAnsi="微軟正黑體" w:hint="eastAsia"/>
          <w:szCs w:val="24"/>
        </w:rPr>
        <w:t>檢驗費</w:t>
      </w:r>
      <w:r w:rsidR="00A25ECB" w:rsidRPr="00793EBF">
        <w:rPr>
          <w:rFonts w:ascii="微軟正黑體" w:eastAsia="微軟正黑體" w:hAnsi="微軟正黑體" w:hint="eastAsia"/>
          <w:szCs w:val="24"/>
        </w:rPr>
        <w:t>就</w:t>
      </w:r>
      <w:r w:rsidR="00660FA3" w:rsidRPr="00793EBF">
        <w:rPr>
          <w:rFonts w:ascii="微軟正黑體" w:eastAsia="微軟正黑體" w:hAnsi="微軟正黑體" w:hint="eastAsia"/>
          <w:szCs w:val="24"/>
        </w:rPr>
        <w:t>要一萬多，</w:t>
      </w:r>
      <w:r w:rsidR="00A25ECB" w:rsidRPr="00793EBF">
        <w:rPr>
          <w:rFonts w:ascii="微軟正黑體" w:eastAsia="微軟正黑體" w:hAnsi="微軟正黑體" w:hint="eastAsia"/>
          <w:szCs w:val="24"/>
        </w:rPr>
        <w:t>真是</w:t>
      </w:r>
      <w:r w:rsidR="00172536" w:rsidRPr="00793EBF">
        <w:rPr>
          <w:rFonts w:ascii="微軟正黑體" w:eastAsia="微軟正黑體" w:hAnsi="微軟正黑體" w:hint="eastAsia"/>
          <w:szCs w:val="24"/>
        </w:rPr>
        <w:t>擔心付不出來</w:t>
      </w:r>
      <w:r w:rsidR="00172536" w:rsidRPr="00793EBF">
        <w:rPr>
          <w:rFonts w:ascii="微軟正黑體" w:eastAsia="微軟正黑體" w:hAnsi="微軟正黑體"/>
          <w:szCs w:val="24"/>
        </w:rPr>
        <w:t>…</w:t>
      </w:r>
      <w:r w:rsidR="00F342A2" w:rsidRPr="00793EBF">
        <w:rPr>
          <w:rFonts w:ascii="微軟正黑體" w:eastAsia="微軟正黑體" w:hAnsi="微軟正黑體" w:hint="eastAsia"/>
          <w:szCs w:val="24"/>
        </w:rPr>
        <w:t>」</w:t>
      </w:r>
      <w:r w:rsidR="00427EAC" w:rsidRPr="00793EBF">
        <w:rPr>
          <w:rFonts w:ascii="微軟正黑體" w:eastAsia="微軟正黑體" w:hAnsi="微軟正黑體" w:hint="eastAsia"/>
          <w:szCs w:val="24"/>
        </w:rPr>
        <w:t>幸好當時</w:t>
      </w:r>
      <w:r w:rsidR="00A25ECB" w:rsidRPr="00793EBF">
        <w:rPr>
          <w:rFonts w:ascii="微軟正黑體" w:eastAsia="微軟正黑體" w:hAnsi="微軟正黑體" w:hint="eastAsia"/>
          <w:szCs w:val="24"/>
        </w:rPr>
        <w:t>（</w:t>
      </w:r>
      <w:r w:rsidR="00557B7A">
        <w:rPr>
          <w:rFonts w:ascii="微軟正黑體" w:eastAsia="微軟正黑體" w:hAnsi="微軟正黑體" w:hint="eastAsia"/>
          <w:szCs w:val="24"/>
        </w:rPr>
        <w:t>2004</w:t>
      </w:r>
      <w:r w:rsidR="00427EAC" w:rsidRPr="00793EBF">
        <w:rPr>
          <w:rFonts w:ascii="微軟正黑體" w:eastAsia="微軟正黑體" w:hAnsi="微軟正黑體" w:hint="eastAsia"/>
          <w:szCs w:val="24"/>
        </w:rPr>
        <w:t>年</w:t>
      </w:r>
      <w:r w:rsidR="00A25ECB" w:rsidRPr="00793EBF">
        <w:rPr>
          <w:rFonts w:ascii="微軟正黑體" w:eastAsia="微軟正黑體" w:hAnsi="微軟正黑體" w:hint="eastAsia"/>
          <w:szCs w:val="24"/>
        </w:rPr>
        <w:t>）</w:t>
      </w:r>
      <w:r w:rsidR="00CC0AAB" w:rsidRPr="00793EBF">
        <w:rPr>
          <w:rFonts w:ascii="微軟正黑體" w:eastAsia="微軟正黑體" w:hAnsi="微軟正黑體" w:hint="eastAsia"/>
          <w:szCs w:val="24"/>
        </w:rPr>
        <w:t>為</w:t>
      </w:r>
      <w:r w:rsidR="00427EAC" w:rsidRPr="00793EBF">
        <w:rPr>
          <w:rFonts w:ascii="微軟正黑體" w:eastAsia="微軟正黑體" w:hAnsi="微軟正黑體" w:hint="eastAsia"/>
          <w:szCs w:val="24"/>
        </w:rPr>
        <w:t>了協助疑似患者</w:t>
      </w:r>
      <w:r w:rsidR="00CC0AAB" w:rsidRPr="00793EBF">
        <w:rPr>
          <w:rFonts w:ascii="微軟正黑體" w:eastAsia="微軟正黑體" w:hAnsi="微軟正黑體" w:hint="eastAsia"/>
          <w:szCs w:val="24"/>
        </w:rPr>
        <w:t>獲</w:t>
      </w:r>
      <w:r w:rsidR="00427EAC" w:rsidRPr="00793EBF">
        <w:rPr>
          <w:rFonts w:ascii="微軟正黑體" w:eastAsia="微軟正黑體" w:hAnsi="微軟正黑體" w:hint="eastAsia"/>
          <w:szCs w:val="24"/>
        </w:rPr>
        <w:t>得正確診斷，達到罕見疾病防治目標，</w:t>
      </w:r>
      <w:r w:rsidR="00CC0AAB" w:rsidRPr="00793EBF">
        <w:rPr>
          <w:rFonts w:ascii="微軟正黑體" w:eastAsia="微軟正黑體" w:hAnsi="微軟正黑體" w:hint="eastAsia"/>
          <w:szCs w:val="24"/>
        </w:rPr>
        <w:t>衛生署國民健康局</w:t>
      </w:r>
      <w:r w:rsidR="00013268" w:rsidRPr="00793EBF">
        <w:rPr>
          <w:rFonts w:ascii="微軟正黑體" w:eastAsia="微軟正黑體" w:hAnsi="微軟正黑體" w:hint="eastAsia"/>
          <w:szCs w:val="24"/>
        </w:rPr>
        <w:t>（</w:t>
      </w:r>
      <w:r w:rsidR="00CC0AAB" w:rsidRPr="00793EBF">
        <w:rPr>
          <w:rFonts w:ascii="微軟正黑體" w:eastAsia="微軟正黑體" w:hAnsi="微軟正黑體" w:hint="eastAsia"/>
          <w:szCs w:val="24"/>
        </w:rPr>
        <w:t>現為衛生福利部國民健康署</w:t>
      </w:r>
      <w:r w:rsidR="00013268" w:rsidRPr="00793EBF">
        <w:rPr>
          <w:rFonts w:ascii="微軟正黑體" w:eastAsia="微軟正黑體" w:hAnsi="微軟正黑體" w:hint="eastAsia"/>
          <w:szCs w:val="24"/>
        </w:rPr>
        <w:t>）</w:t>
      </w:r>
      <w:r w:rsidR="00CC0AAB" w:rsidRPr="00793EBF">
        <w:rPr>
          <w:rFonts w:ascii="微軟正黑體" w:eastAsia="微軟正黑體" w:hAnsi="微軟正黑體" w:hint="eastAsia"/>
          <w:szCs w:val="24"/>
        </w:rPr>
        <w:t>委託罕見疾病基金會做為「罕見疾病國際醫療合作代行檢驗服務中心」單一窗口，負責建立台灣國際檢體外送管道及標準作業</w:t>
      </w:r>
      <w:r w:rsidR="00AF17C8" w:rsidRPr="00793EBF">
        <w:rPr>
          <w:rFonts w:ascii="微軟正黑體" w:eastAsia="微軟正黑體" w:hAnsi="微軟正黑體" w:hint="eastAsia"/>
          <w:szCs w:val="24"/>
        </w:rPr>
        <w:t>流程。</w:t>
      </w:r>
      <w:r w:rsidR="00557B7A">
        <w:rPr>
          <w:rFonts w:ascii="微軟正黑體" w:eastAsia="微軟正黑體" w:hAnsi="微軟正黑體" w:hint="eastAsia"/>
          <w:szCs w:val="24"/>
        </w:rPr>
        <w:t>曾參與此一方案的</w:t>
      </w:r>
      <w:r w:rsidR="00AF17C8" w:rsidRPr="00793EBF">
        <w:rPr>
          <w:rFonts w:ascii="微軟正黑體" w:eastAsia="微軟正黑體" w:hAnsi="微軟正黑體" w:hint="eastAsia"/>
          <w:szCs w:val="24"/>
        </w:rPr>
        <w:t>陳冠如執行長表示</w:t>
      </w:r>
      <w:r w:rsidR="00013268" w:rsidRPr="00793EBF">
        <w:rPr>
          <w:rFonts w:ascii="微軟正黑體" w:eastAsia="微軟正黑體" w:hAnsi="微軟正黑體" w:hint="eastAsia"/>
          <w:szCs w:val="24"/>
        </w:rPr>
        <w:t>：</w:t>
      </w:r>
      <w:r w:rsidR="00CC0AAB" w:rsidRPr="00793EBF">
        <w:rPr>
          <w:rFonts w:ascii="微軟正黑體" w:eastAsia="微軟正黑體" w:hAnsi="微軟正黑體" w:hint="eastAsia"/>
          <w:szCs w:val="24"/>
        </w:rPr>
        <w:t>「當年能在台灣進行確診的</w:t>
      </w:r>
      <w:r w:rsidR="00AF17C8" w:rsidRPr="00793EBF">
        <w:rPr>
          <w:rFonts w:ascii="微軟正黑體" w:eastAsia="微軟正黑體" w:hAnsi="微軟正黑體" w:hint="eastAsia"/>
          <w:szCs w:val="24"/>
        </w:rPr>
        <w:t>疾病檢驗不多</w:t>
      </w:r>
      <w:r w:rsidR="00CC0AAB" w:rsidRPr="00793EBF">
        <w:rPr>
          <w:rFonts w:ascii="微軟正黑體" w:eastAsia="微軟正黑體" w:hAnsi="微軟正黑體" w:hint="eastAsia"/>
          <w:szCs w:val="24"/>
        </w:rPr>
        <w:t>，基金會協助病友獲得診斷責無旁</w:t>
      </w:r>
      <w:r w:rsidR="00696639" w:rsidRPr="00793EBF">
        <w:rPr>
          <w:rFonts w:ascii="微軟正黑體" w:eastAsia="微軟正黑體" w:hAnsi="微軟正黑體" w:hint="eastAsia"/>
          <w:szCs w:val="24"/>
        </w:rPr>
        <w:t>貸。</w:t>
      </w:r>
      <w:r w:rsidR="00CC0AAB" w:rsidRPr="00793EBF">
        <w:rPr>
          <w:rFonts w:ascii="微軟正黑體" w:eastAsia="微軟正黑體" w:hAnsi="微軟正黑體" w:hint="eastAsia"/>
          <w:szCs w:val="24"/>
        </w:rPr>
        <w:t>」</w:t>
      </w:r>
      <w:r w:rsidR="00196D11" w:rsidRPr="00793EBF">
        <w:rPr>
          <w:rFonts w:ascii="微軟正黑體" w:eastAsia="微軟正黑體" w:hAnsi="微軟正黑體" w:hint="eastAsia"/>
          <w:szCs w:val="24"/>
        </w:rPr>
        <w:t>檢體寄</w:t>
      </w:r>
      <w:r w:rsidR="00AF17C8" w:rsidRPr="00793EBF">
        <w:rPr>
          <w:rFonts w:ascii="微軟正黑體" w:eastAsia="微軟正黑體" w:hAnsi="微軟正黑體" w:hint="eastAsia"/>
          <w:szCs w:val="24"/>
        </w:rPr>
        <w:t>送至國外所費不貲，為了減輕民眾負擔，由國健</w:t>
      </w:r>
      <w:r w:rsidR="00E05C70" w:rsidRPr="00793EBF">
        <w:rPr>
          <w:rFonts w:ascii="微軟正黑體" w:eastAsia="微軟正黑體" w:hAnsi="微軟正黑體" w:hint="eastAsia"/>
          <w:szCs w:val="24"/>
        </w:rPr>
        <w:t>署</w:t>
      </w:r>
      <w:r w:rsidR="00AF17C8" w:rsidRPr="00793EBF">
        <w:rPr>
          <w:rFonts w:ascii="微軟正黑體" w:eastAsia="微軟正黑體" w:hAnsi="微軟正黑體" w:hint="eastAsia"/>
          <w:szCs w:val="24"/>
        </w:rPr>
        <w:t>補助總費用之40%，罕病基金會補助40</w:t>
      </w:r>
      <w:r w:rsidR="00AF17C8" w:rsidRPr="00793EBF">
        <w:rPr>
          <w:rFonts w:ascii="微軟正黑體" w:eastAsia="微軟正黑體" w:hAnsi="微軟正黑體"/>
          <w:szCs w:val="24"/>
        </w:rPr>
        <w:t>%</w:t>
      </w:r>
      <w:r w:rsidR="00AF17C8" w:rsidRPr="00793EBF">
        <w:rPr>
          <w:rFonts w:ascii="微軟正黑體" w:eastAsia="微軟正黑體" w:hAnsi="微軟正黑體" w:hint="eastAsia"/>
          <w:szCs w:val="24"/>
        </w:rPr>
        <w:t>，案家自費20%</w:t>
      </w:r>
      <w:r w:rsidR="00A25B93" w:rsidRPr="00793EBF">
        <w:rPr>
          <w:rFonts w:ascii="微軟正黑體" w:eastAsia="微軟正黑體" w:hAnsi="微軟正黑體" w:hint="eastAsia"/>
          <w:szCs w:val="24"/>
        </w:rPr>
        <w:t>；有了補助之後，文瑩的檢驗費用由原先的1萬元，僅需自付2</w:t>
      </w:r>
      <w:r w:rsidR="002E26E4" w:rsidRPr="00793EBF">
        <w:rPr>
          <w:rFonts w:ascii="微軟正黑體" w:eastAsia="微軟正黑體" w:hAnsi="微軟正黑體"/>
          <w:szCs w:val="24"/>
        </w:rPr>
        <w:t>,</w:t>
      </w:r>
      <w:r w:rsidR="00A25B93" w:rsidRPr="00793EBF">
        <w:rPr>
          <w:rFonts w:ascii="微軟正黑體" w:eastAsia="微軟正黑體" w:hAnsi="微軟正黑體" w:hint="eastAsia"/>
          <w:szCs w:val="24"/>
        </w:rPr>
        <w:t>000元</w:t>
      </w:r>
      <w:r w:rsidR="00BF2AF8" w:rsidRPr="00793EBF">
        <w:rPr>
          <w:rFonts w:ascii="微軟正黑體" w:eastAsia="微軟正黑體" w:hAnsi="微軟正黑體" w:hint="eastAsia"/>
          <w:szCs w:val="24"/>
        </w:rPr>
        <w:t>。</w:t>
      </w:r>
    </w:p>
    <w:p w:rsidR="00696639" w:rsidRPr="00793EBF" w:rsidRDefault="00696639" w:rsidP="00C462CE">
      <w:pPr>
        <w:spacing w:line="0" w:lineRule="atLeast"/>
        <w:jc w:val="both"/>
        <w:rPr>
          <w:rFonts w:ascii="微軟正黑體" w:eastAsia="微軟正黑體" w:hAnsi="微軟正黑體"/>
          <w:szCs w:val="24"/>
        </w:rPr>
      </w:pPr>
    </w:p>
    <w:p w:rsidR="0087408C" w:rsidRDefault="00E75ADA" w:rsidP="00C462CE">
      <w:pPr>
        <w:spacing w:line="0" w:lineRule="atLeast"/>
        <w:jc w:val="both"/>
        <w:rPr>
          <w:rFonts w:ascii="微軟正黑體" w:eastAsia="微軟正黑體" w:hAnsi="微軟正黑體"/>
          <w:szCs w:val="24"/>
        </w:rPr>
      </w:pPr>
      <w:r>
        <w:rPr>
          <w:rFonts w:ascii="微軟正黑體" w:eastAsia="微軟正黑體" w:hAnsi="微軟正黑體" w:hint="eastAsia"/>
          <w:szCs w:val="24"/>
        </w:rPr>
        <w:t xml:space="preserve">   </w:t>
      </w:r>
      <w:r w:rsidR="00C462CE">
        <w:rPr>
          <w:rFonts w:ascii="微軟正黑體" w:eastAsia="微軟正黑體" w:hAnsi="微軟正黑體" w:hint="eastAsia"/>
          <w:szCs w:val="24"/>
        </w:rPr>
        <w:t>罕病基金</w:t>
      </w:r>
      <w:r w:rsidR="00BF2AF8" w:rsidRPr="00793EBF">
        <w:rPr>
          <w:rFonts w:ascii="微軟正黑體" w:eastAsia="微軟正黑體" w:hAnsi="微軟正黑體" w:hint="eastAsia"/>
          <w:szCs w:val="24"/>
        </w:rPr>
        <w:t>會自</w:t>
      </w:r>
      <w:r w:rsidR="00013268" w:rsidRPr="00793EBF">
        <w:rPr>
          <w:rFonts w:ascii="微軟正黑體" w:eastAsia="微軟正黑體" w:hAnsi="微軟正黑體" w:hint="eastAsia"/>
          <w:szCs w:val="24"/>
        </w:rPr>
        <w:t>2001</w:t>
      </w:r>
      <w:r w:rsidR="00BF2AF8" w:rsidRPr="00793EBF">
        <w:rPr>
          <w:rFonts w:ascii="微軟正黑體" w:eastAsia="微軟正黑體" w:hAnsi="微軟正黑體" w:hint="eastAsia"/>
          <w:szCs w:val="24"/>
        </w:rPr>
        <w:t>至</w:t>
      </w:r>
      <w:r w:rsidR="00013268" w:rsidRPr="00793EBF">
        <w:rPr>
          <w:rFonts w:ascii="微軟正黑體" w:eastAsia="微軟正黑體" w:hAnsi="微軟正黑體" w:hint="eastAsia"/>
          <w:szCs w:val="24"/>
        </w:rPr>
        <w:t>2011</w:t>
      </w:r>
      <w:r w:rsidR="00BF2AF8" w:rsidRPr="00793EBF">
        <w:rPr>
          <w:rFonts w:ascii="微軟正黑體" w:eastAsia="微軟正黑體" w:hAnsi="微軟正黑體" w:hint="eastAsia"/>
          <w:szCs w:val="24"/>
        </w:rPr>
        <w:t>年3</w:t>
      </w:r>
      <w:r w:rsidR="00C462CE">
        <w:rPr>
          <w:rFonts w:ascii="微軟正黑體" w:eastAsia="微軟正黑體" w:hAnsi="微軟正黑體" w:hint="eastAsia"/>
          <w:szCs w:val="24"/>
        </w:rPr>
        <w:t>月</w:t>
      </w:r>
      <w:r w:rsidR="0087408C" w:rsidRPr="00793EBF">
        <w:rPr>
          <w:rFonts w:ascii="微軟正黑體" w:eastAsia="微軟正黑體" w:hAnsi="微軟正黑體" w:hint="eastAsia"/>
          <w:szCs w:val="24"/>
        </w:rPr>
        <w:t>共計協助576人次患者檢體至各國進行疾病確診，國</w:t>
      </w:r>
      <w:r w:rsidR="00976DCF" w:rsidRPr="00793EBF">
        <w:rPr>
          <w:rFonts w:ascii="微軟正黑體" w:eastAsia="微軟正黑體" w:hAnsi="微軟正黑體" w:hint="eastAsia"/>
          <w:szCs w:val="24"/>
        </w:rPr>
        <w:t>健署</w:t>
      </w:r>
      <w:r w:rsidR="0087408C" w:rsidRPr="00793EBF">
        <w:rPr>
          <w:rFonts w:ascii="微軟正黑體" w:eastAsia="微軟正黑體" w:hAnsi="微軟正黑體" w:hint="eastAsia"/>
          <w:szCs w:val="24"/>
        </w:rPr>
        <w:t>補助了4</w:t>
      </w:r>
      <w:r w:rsidR="0087408C" w:rsidRPr="00793EBF">
        <w:rPr>
          <w:rFonts w:ascii="微軟正黑體" w:eastAsia="微軟正黑體" w:hAnsi="微軟正黑體"/>
          <w:szCs w:val="24"/>
        </w:rPr>
        <w:t>,</w:t>
      </w:r>
      <w:r w:rsidR="0087408C" w:rsidRPr="00793EBF">
        <w:rPr>
          <w:rFonts w:ascii="微軟正黑體" w:eastAsia="微軟正黑體" w:hAnsi="微軟正黑體" w:hint="eastAsia"/>
          <w:szCs w:val="24"/>
        </w:rPr>
        <w:t>454</w:t>
      </w:r>
      <w:r w:rsidR="0087408C" w:rsidRPr="00793EBF">
        <w:rPr>
          <w:rFonts w:ascii="微軟正黑體" w:eastAsia="微軟正黑體" w:hAnsi="微軟正黑體"/>
          <w:szCs w:val="24"/>
        </w:rPr>
        <w:t>,</w:t>
      </w:r>
      <w:r w:rsidR="0087408C" w:rsidRPr="00793EBF">
        <w:rPr>
          <w:rFonts w:ascii="微軟正黑體" w:eastAsia="微軟正黑體" w:hAnsi="微軟正黑體" w:hint="eastAsia"/>
          <w:szCs w:val="24"/>
        </w:rPr>
        <w:t>289</w:t>
      </w:r>
      <w:r w:rsidR="00557B7A">
        <w:rPr>
          <w:rFonts w:ascii="微軟正黑體" w:eastAsia="微軟正黑體" w:hAnsi="微軟正黑體" w:hint="eastAsia"/>
          <w:szCs w:val="24"/>
        </w:rPr>
        <w:t>元，罕病基金</w:t>
      </w:r>
      <w:r w:rsidR="0087408C" w:rsidRPr="00793EBF">
        <w:rPr>
          <w:rFonts w:ascii="微軟正黑體" w:eastAsia="微軟正黑體" w:hAnsi="微軟正黑體" w:hint="eastAsia"/>
          <w:szCs w:val="24"/>
        </w:rPr>
        <w:t>會則補助了</w:t>
      </w:r>
      <w:r w:rsidR="00976DCF" w:rsidRPr="00793EBF">
        <w:rPr>
          <w:rFonts w:ascii="微軟正黑體" w:eastAsia="微軟正黑體" w:hAnsi="微軟正黑體" w:hint="eastAsia"/>
          <w:szCs w:val="24"/>
        </w:rPr>
        <w:t>4</w:t>
      </w:r>
      <w:r w:rsidR="00976DCF" w:rsidRPr="00793EBF">
        <w:rPr>
          <w:rFonts w:ascii="微軟正黑體" w:eastAsia="微軟正黑體" w:hAnsi="微軟正黑體"/>
          <w:szCs w:val="24"/>
        </w:rPr>
        <w:t>,</w:t>
      </w:r>
      <w:r w:rsidR="00976DCF" w:rsidRPr="00793EBF">
        <w:rPr>
          <w:rFonts w:ascii="微軟正黑體" w:eastAsia="微軟正黑體" w:hAnsi="微軟正黑體" w:hint="eastAsia"/>
          <w:szCs w:val="24"/>
        </w:rPr>
        <w:t>749</w:t>
      </w:r>
      <w:r w:rsidR="00976DCF" w:rsidRPr="00793EBF">
        <w:rPr>
          <w:rFonts w:ascii="微軟正黑體" w:eastAsia="微軟正黑體" w:hAnsi="微軟正黑體"/>
          <w:szCs w:val="24"/>
        </w:rPr>
        <w:t>,</w:t>
      </w:r>
      <w:r w:rsidR="00976DCF" w:rsidRPr="00793EBF">
        <w:rPr>
          <w:rFonts w:ascii="微軟正黑體" w:eastAsia="微軟正黑體" w:hAnsi="微軟正黑體" w:hint="eastAsia"/>
          <w:szCs w:val="24"/>
        </w:rPr>
        <w:t>051元。</w:t>
      </w:r>
      <w:r w:rsidR="00A93623">
        <w:rPr>
          <w:rFonts w:ascii="微軟正黑體" w:eastAsia="微軟正黑體" w:hAnsi="微軟正黑體" w:hint="eastAsia"/>
          <w:szCs w:val="24"/>
        </w:rPr>
        <w:t>20</w:t>
      </w:r>
      <w:r w:rsidR="00A93623">
        <w:rPr>
          <w:rFonts w:ascii="微軟正黑體" w:eastAsia="微軟正黑體" w:hAnsi="微軟正黑體"/>
          <w:szCs w:val="24"/>
        </w:rPr>
        <w:t>11</w:t>
      </w:r>
      <w:r w:rsidR="00976DCF" w:rsidRPr="00793EBF">
        <w:rPr>
          <w:rFonts w:ascii="微軟正黑體" w:eastAsia="微軟正黑體" w:hAnsi="微軟正黑體" w:hint="eastAsia"/>
          <w:szCs w:val="24"/>
        </w:rPr>
        <w:t>年</w:t>
      </w:r>
      <w:r w:rsidR="00013268" w:rsidRPr="00793EBF">
        <w:rPr>
          <w:rFonts w:ascii="微軟正黑體" w:eastAsia="微軟正黑體" w:hAnsi="微軟正黑體" w:hint="eastAsia"/>
          <w:szCs w:val="24"/>
        </w:rPr>
        <w:t>4</w:t>
      </w:r>
      <w:r w:rsidR="00976DCF" w:rsidRPr="00793EBF">
        <w:rPr>
          <w:rFonts w:ascii="微軟正黑體" w:eastAsia="微軟正黑體" w:hAnsi="微軟正黑體" w:hint="eastAsia"/>
          <w:szCs w:val="24"/>
        </w:rPr>
        <w:t>月國健署接手國際代檢計劃後，對一般罕病家庭補助80%費用，低收入戶及中低收入戶則為全額補助</w:t>
      </w:r>
      <w:r w:rsidR="0008722A">
        <w:rPr>
          <w:rFonts w:ascii="微軟正黑體" w:eastAsia="微軟正黑體" w:hAnsi="微軟正黑體" w:hint="eastAsia"/>
          <w:szCs w:val="24"/>
        </w:rPr>
        <w:t>，</w:t>
      </w:r>
      <w:r w:rsidR="00557B7A">
        <w:rPr>
          <w:rFonts w:ascii="微軟正黑體" w:eastAsia="微軟正黑體" w:hAnsi="微軟正黑體" w:hint="eastAsia"/>
          <w:szCs w:val="24"/>
        </w:rPr>
        <w:t>而基金會這邊也</w:t>
      </w:r>
      <w:r w:rsidR="001C0E7C" w:rsidRPr="00793EBF">
        <w:rPr>
          <w:rFonts w:ascii="微軟正黑體" w:eastAsia="微軟正黑體" w:hAnsi="微軟正黑體" w:hint="eastAsia"/>
          <w:szCs w:val="24"/>
        </w:rPr>
        <w:t>持續協助政府無法補助之疑似罕病個案送檢。</w:t>
      </w:r>
    </w:p>
    <w:p w:rsidR="0008722A" w:rsidRPr="00793EBF" w:rsidRDefault="0008722A" w:rsidP="00C462CE">
      <w:pPr>
        <w:spacing w:line="0" w:lineRule="atLeast"/>
        <w:jc w:val="both"/>
        <w:rPr>
          <w:rFonts w:ascii="微軟正黑體" w:eastAsia="微軟正黑體" w:hAnsi="微軟正黑體"/>
          <w:szCs w:val="24"/>
        </w:rPr>
      </w:pPr>
    </w:p>
    <w:p w:rsidR="00166502" w:rsidRPr="00793EBF" w:rsidRDefault="005B636A" w:rsidP="00C462CE">
      <w:pPr>
        <w:spacing w:line="0" w:lineRule="atLeast"/>
        <w:jc w:val="both"/>
        <w:rPr>
          <w:rFonts w:ascii="微軟正黑體" w:eastAsia="微軟正黑體" w:hAnsi="微軟正黑體" w:cs="Arial"/>
          <w:szCs w:val="24"/>
        </w:rPr>
      </w:pPr>
      <w:r>
        <w:rPr>
          <w:rFonts w:ascii="微軟正黑體" w:eastAsia="微軟正黑體" w:hAnsi="微軟正黑體" w:hint="eastAsia"/>
          <w:szCs w:val="24"/>
        </w:rPr>
        <w:lastRenderedPageBreak/>
        <w:t xml:space="preserve">   </w:t>
      </w:r>
      <w:r w:rsidR="00260F5E" w:rsidRPr="00793EBF">
        <w:rPr>
          <w:rFonts w:ascii="微軟正黑體" w:eastAsia="微軟正黑體" w:hAnsi="微軟正黑體" w:hint="eastAsia"/>
          <w:szCs w:val="24"/>
        </w:rPr>
        <w:t>戊二酸尿症第一型的</w:t>
      </w:r>
      <w:r w:rsidR="00086001" w:rsidRPr="00793EBF">
        <w:rPr>
          <w:rFonts w:ascii="微軟正黑體" w:eastAsia="微軟正黑體" w:hAnsi="微軟正黑體" w:hint="eastAsia"/>
          <w:szCs w:val="24"/>
        </w:rPr>
        <w:t>治療主要以特殊奶粉及低蛋白飲食</w:t>
      </w:r>
      <w:r w:rsidR="00172536" w:rsidRPr="00793EBF">
        <w:rPr>
          <w:rFonts w:ascii="微軟正黑體" w:eastAsia="微軟正黑體" w:hAnsi="微軟正黑體" w:hint="eastAsia"/>
          <w:szCs w:val="24"/>
        </w:rPr>
        <w:t>為主，文瑩從小</w:t>
      </w:r>
      <w:r w:rsidR="00260F5E" w:rsidRPr="00793EBF">
        <w:rPr>
          <w:rFonts w:ascii="微軟正黑體" w:eastAsia="微軟正黑體" w:hAnsi="微軟正黑體" w:hint="eastAsia"/>
          <w:szCs w:val="24"/>
        </w:rPr>
        <w:t>就遵循嚴格的</w:t>
      </w:r>
      <w:r w:rsidR="00086001" w:rsidRPr="00793EBF">
        <w:rPr>
          <w:rFonts w:ascii="微軟正黑體" w:eastAsia="微軟正黑體" w:hAnsi="微軟正黑體" w:hint="eastAsia"/>
          <w:szCs w:val="24"/>
        </w:rPr>
        <w:t>飲食計劃，每天定時</w:t>
      </w:r>
      <w:r w:rsidR="00E05C70" w:rsidRPr="00793EBF">
        <w:rPr>
          <w:rFonts w:ascii="微軟正黑體" w:eastAsia="微軟正黑體" w:hAnsi="微軟正黑體" w:hint="eastAsia"/>
          <w:szCs w:val="24"/>
        </w:rPr>
        <w:t>喝特殊奶粉，而</w:t>
      </w:r>
      <w:r w:rsidR="00E05C70" w:rsidRPr="00793EBF">
        <w:rPr>
          <w:rFonts w:ascii="微軟正黑體" w:eastAsia="微軟正黑體" w:hAnsi="微軟正黑體" w:cs="Arial" w:hint="eastAsia"/>
          <w:szCs w:val="24"/>
        </w:rPr>
        <w:t>常</w:t>
      </w:r>
      <w:r w:rsidR="00260F5E" w:rsidRPr="00793EBF">
        <w:rPr>
          <w:rFonts w:ascii="微軟正黑體" w:eastAsia="微軟正黑體" w:hAnsi="微軟正黑體" w:cs="Arial" w:hint="eastAsia"/>
          <w:szCs w:val="24"/>
        </w:rPr>
        <w:t>見的</w:t>
      </w:r>
      <w:r w:rsidR="00086001" w:rsidRPr="00793EBF">
        <w:rPr>
          <w:rFonts w:ascii="微軟正黑體" w:eastAsia="微軟正黑體" w:hAnsi="微軟正黑體" w:cs="Arial" w:hint="eastAsia"/>
          <w:szCs w:val="24"/>
        </w:rPr>
        <w:t>食物如豆魚蛋肉類，皆因含有高</w:t>
      </w:r>
      <w:r w:rsidR="00260F5E" w:rsidRPr="00793EBF">
        <w:rPr>
          <w:rFonts w:ascii="微軟正黑體" w:eastAsia="微軟正黑體" w:hAnsi="微軟正黑體" w:cs="Arial" w:hint="eastAsia"/>
          <w:szCs w:val="24"/>
        </w:rPr>
        <w:t>蛋白質而</w:t>
      </w:r>
      <w:r w:rsidR="00BB10DB" w:rsidRPr="00793EBF">
        <w:rPr>
          <w:rFonts w:ascii="微軟正黑體" w:eastAsia="微軟正黑體" w:hAnsi="微軟正黑體" w:cs="Arial" w:hint="eastAsia"/>
          <w:szCs w:val="24"/>
        </w:rPr>
        <w:t>無法</w:t>
      </w:r>
      <w:r w:rsidR="00E05C70" w:rsidRPr="00793EBF">
        <w:rPr>
          <w:rFonts w:ascii="微軟正黑體" w:eastAsia="微軟正黑體" w:hAnsi="微軟正黑體" w:cs="Arial" w:hint="eastAsia"/>
          <w:szCs w:val="24"/>
        </w:rPr>
        <w:t>享用，奶奶每天親自</w:t>
      </w:r>
      <w:r w:rsidR="00260F5E" w:rsidRPr="00793EBF">
        <w:rPr>
          <w:rFonts w:ascii="微軟正黑體" w:eastAsia="微軟正黑體" w:hAnsi="微軟正黑體" w:cs="Arial" w:hint="eastAsia"/>
          <w:szCs w:val="24"/>
        </w:rPr>
        <w:t>為文瑩準備三餐</w:t>
      </w:r>
      <w:r w:rsidR="00086001" w:rsidRPr="00793EBF">
        <w:rPr>
          <w:rFonts w:ascii="微軟正黑體" w:eastAsia="微軟正黑體" w:hAnsi="微軟正黑體" w:cs="Arial" w:hint="eastAsia"/>
          <w:szCs w:val="24"/>
        </w:rPr>
        <w:t>，「</w:t>
      </w:r>
      <w:r w:rsidR="008325AF" w:rsidRPr="00793EBF">
        <w:rPr>
          <w:rFonts w:ascii="微軟正黑體" w:eastAsia="微軟正黑體" w:hAnsi="微軟正黑體" w:cs="Arial" w:hint="eastAsia"/>
          <w:szCs w:val="24"/>
        </w:rPr>
        <w:t>喝特殊奶粉，就是在補充她的熱量和</w:t>
      </w:r>
      <w:r w:rsidR="008C7DA8" w:rsidRPr="00793EBF">
        <w:rPr>
          <w:rFonts w:ascii="微軟正黑體" w:eastAsia="微軟正黑體" w:hAnsi="微軟正黑體" w:cs="Arial" w:hint="eastAsia"/>
          <w:szCs w:val="24"/>
        </w:rPr>
        <w:t>營養</w:t>
      </w:r>
      <w:r w:rsidR="008325AF" w:rsidRPr="00793EBF">
        <w:rPr>
          <w:rFonts w:ascii="微軟正黑體" w:eastAsia="微軟正黑體" w:hAnsi="微軟正黑體" w:cs="Arial" w:hint="eastAsia"/>
          <w:szCs w:val="24"/>
        </w:rPr>
        <w:t>，很感謝政府的照顧，這對先天性代謝異常的小孩來說真的是救命的必需品啊。」</w:t>
      </w:r>
      <w:r w:rsidR="006A731E" w:rsidRPr="00793EBF">
        <w:rPr>
          <w:rFonts w:ascii="微軟正黑體" w:eastAsia="微軟正黑體" w:hAnsi="微軟正黑體" w:cs="Arial" w:hint="eastAsia"/>
          <w:szCs w:val="24"/>
        </w:rPr>
        <w:t>而</w:t>
      </w:r>
      <w:r w:rsidR="008C7DA8" w:rsidRPr="00793EBF">
        <w:rPr>
          <w:rFonts w:ascii="微軟正黑體" w:eastAsia="微軟正黑體" w:hAnsi="微軟正黑體" w:cs="Arial" w:hint="eastAsia"/>
          <w:szCs w:val="24"/>
        </w:rPr>
        <w:t>正值成長期</w:t>
      </w:r>
      <w:proofErr w:type="gramStart"/>
      <w:r w:rsidR="008C7DA8" w:rsidRPr="00793EBF">
        <w:rPr>
          <w:rFonts w:ascii="微軟正黑體" w:eastAsia="微軟正黑體" w:hAnsi="微軟正黑體" w:cs="Arial" w:hint="eastAsia"/>
          <w:szCs w:val="24"/>
        </w:rPr>
        <w:t>的</w:t>
      </w:r>
      <w:r w:rsidR="00260F5E" w:rsidRPr="00793EBF">
        <w:rPr>
          <w:rFonts w:ascii="微軟正黑體" w:eastAsia="微軟正黑體" w:hAnsi="微軟正黑體" w:cs="Arial" w:hint="eastAsia"/>
          <w:szCs w:val="24"/>
        </w:rPr>
        <w:t>文瑩喜歡</w:t>
      </w:r>
      <w:proofErr w:type="gramEnd"/>
      <w:r w:rsidR="00260F5E" w:rsidRPr="00793EBF">
        <w:rPr>
          <w:rFonts w:ascii="微軟正黑體" w:eastAsia="微軟正黑體" w:hAnsi="微軟正黑體" w:cs="Arial" w:hint="eastAsia"/>
          <w:szCs w:val="24"/>
        </w:rPr>
        <w:t>吃米飯和麵條，</w:t>
      </w:r>
      <w:r w:rsidR="006A731E" w:rsidRPr="00793EBF">
        <w:rPr>
          <w:rFonts w:ascii="微軟正黑體" w:eastAsia="微軟正黑體" w:hAnsi="微軟正黑體" w:cs="Arial" w:hint="eastAsia"/>
          <w:szCs w:val="24"/>
        </w:rPr>
        <w:t>又礙於</w:t>
      </w:r>
      <w:r w:rsidR="00086001" w:rsidRPr="00793EBF">
        <w:rPr>
          <w:rFonts w:ascii="微軟正黑體" w:eastAsia="微軟正黑體" w:hAnsi="微軟正黑體" w:cs="Arial" w:hint="eastAsia"/>
          <w:szCs w:val="24"/>
        </w:rPr>
        <w:t>飲食</w:t>
      </w:r>
      <w:r w:rsidR="004622BE" w:rsidRPr="00793EBF">
        <w:rPr>
          <w:rFonts w:ascii="微軟正黑體" w:eastAsia="微軟正黑體" w:hAnsi="微軟正黑體" w:cs="Arial" w:hint="eastAsia"/>
          <w:szCs w:val="24"/>
        </w:rPr>
        <w:t>限制，無法大快朵頤，</w:t>
      </w:r>
      <w:r w:rsidR="00696639" w:rsidRPr="00793EBF">
        <w:rPr>
          <w:rFonts w:ascii="微軟正黑體" w:eastAsia="微軟正黑體" w:hAnsi="微軟正黑體" w:cs="Arial" w:hint="eastAsia"/>
          <w:szCs w:val="24"/>
        </w:rPr>
        <w:t>國健署考量部分代謝異常患者隨年齡增長，除了特殊奶粉，</w:t>
      </w:r>
      <w:r w:rsidR="00166502" w:rsidRPr="00793EBF">
        <w:rPr>
          <w:rFonts w:ascii="微軟正黑體" w:eastAsia="微軟正黑體" w:hAnsi="微軟正黑體" w:cs="Arial" w:hint="eastAsia"/>
          <w:szCs w:val="24"/>
        </w:rPr>
        <w:t>需攝</w:t>
      </w:r>
      <w:r w:rsidR="00696639" w:rsidRPr="00793EBF">
        <w:rPr>
          <w:rFonts w:ascii="微軟正黑體" w:eastAsia="微軟正黑體" w:hAnsi="微軟正黑體" w:cs="Arial" w:hint="eastAsia"/>
          <w:szCs w:val="24"/>
        </w:rPr>
        <w:t>取其他低蛋白食物，以供營養所需，自</w:t>
      </w:r>
      <w:r w:rsidR="005A3A54" w:rsidRPr="00793EBF">
        <w:rPr>
          <w:rFonts w:ascii="微軟正黑體" w:eastAsia="微軟正黑體" w:hAnsi="微軟正黑體" w:cs="Arial" w:hint="eastAsia"/>
          <w:szCs w:val="24"/>
        </w:rPr>
        <w:t>2015</w:t>
      </w:r>
      <w:r w:rsidR="00696639" w:rsidRPr="00793EBF">
        <w:rPr>
          <w:rFonts w:ascii="微軟正黑體" w:eastAsia="微軟正黑體" w:hAnsi="微軟正黑體" w:cs="Arial" w:hint="eastAsia"/>
          <w:szCs w:val="24"/>
        </w:rPr>
        <w:t>年10月起</w:t>
      </w:r>
      <w:r w:rsidR="00787334" w:rsidRPr="00793EBF">
        <w:rPr>
          <w:rFonts w:ascii="微軟正黑體" w:eastAsia="微軟正黑體" w:hAnsi="微軟正黑體" w:cs="Arial" w:hint="eastAsia"/>
          <w:szCs w:val="24"/>
        </w:rPr>
        <w:t>提供每年7</w:t>
      </w:r>
      <w:r w:rsidR="00166502" w:rsidRPr="00793EBF">
        <w:rPr>
          <w:rFonts w:ascii="微軟正黑體" w:eastAsia="微軟正黑體" w:hAnsi="微軟正黑體" w:cs="Arial"/>
          <w:szCs w:val="24"/>
        </w:rPr>
        <w:t>,</w:t>
      </w:r>
      <w:r w:rsidR="00787334" w:rsidRPr="00793EBF">
        <w:rPr>
          <w:rFonts w:ascii="微軟正黑體" w:eastAsia="微軟正黑體" w:hAnsi="微軟正黑體" w:cs="Arial" w:hint="eastAsia"/>
          <w:szCs w:val="24"/>
        </w:rPr>
        <w:t>000</w:t>
      </w:r>
      <w:r w:rsidR="002E26E4" w:rsidRPr="00793EBF">
        <w:rPr>
          <w:rFonts w:ascii="微軟正黑體" w:eastAsia="微軟正黑體" w:hAnsi="微軟正黑體" w:cs="Arial" w:hint="eastAsia"/>
          <w:szCs w:val="24"/>
        </w:rPr>
        <w:t>元低蛋白米麵食品之補助，以增加</w:t>
      </w:r>
      <w:r w:rsidR="00787334" w:rsidRPr="00793EBF">
        <w:rPr>
          <w:rFonts w:ascii="微軟正黑體" w:eastAsia="微軟正黑體" w:hAnsi="微軟正黑體" w:cs="Arial" w:hint="eastAsia"/>
          <w:szCs w:val="24"/>
        </w:rPr>
        <w:t>患者飲食之變化性。</w:t>
      </w:r>
      <w:r w:rsidR="002E26E4" w:rsidRPr="00793EBF">
        <w:rPr>
          <w:rFonts w:ascii="微軟正黑體" w:eastAsia="微軟正黑體" w:hAnsi="微軟正黑體" w:cs="Arial" w:hint="eastAsia"/>
          <w:szCs w:val="24"/>
        </w:rPr>
        <w:t>而每次回診需要</w:t>
      </w:r>
      <w:r w:rsidR="005A3A54" w:rsidRPr="00793EBF">
        <w:rPr>
          <w:rFonts w:ascii="微軟正黑體" w:eastAsia="微軟正黑體" w:hAnsi="微軟正黑體" w:cs="Arial" w:hint="eastAsia"/>
          <w:szCs w:val="24"/>
        </w:rPr>
        <w:t>的</w:t>
      </w:r>
      <w:r w:rsidR="00166502" w:rsidRPr="00793EBF">
        <w:rPr>
          <w:rFonts w:ascii="微軟正黑體" w:eastAsia="微軟正黑體" w:hAnsi="微軟正黑體" w:cs="Arial" w:hint="eastAsia"/>
          <w:szCs w:val="24"/>
        </w:rPr>
        <w:t>營養諮詢，國健署也提供一年6次的「代謝性罕病營養諮詢費用」</w:t>
      </w:r>
      <w:r w:rsidR="005A3A54" w:rsidRPr="00793EBF">
        <w:rPr>
          <w:rFonts w:ascii="微軟正黑體" w:eastAsia="微軟正黑體" w:hAnsi="微軟正黑體" w:cs="Arial" w:hint="eastAsia"/>
          <w:szCs w:val="24"/>
        </w:rPr>
        <w:t>（</w:t>
      </w:r>
      <w:r w:rsidR="00166502" w:rsidRPr="00793EBF">
        <w:rPr>
          <w:rFonts w:ascii="微軟正黑體" w:eastAsia="微軟正黑體" w:hAnsi="微軟正黑體" w:cs="Arial" w:hint="eastAsia"/>
          <w:szCs w:val="24"/>
        </w:rPr>
        <w:t>250元/次</w:t>
      </w:r>
      <w:r w:rsidR="005A3A54" w:rsidRPr="00793EBF">
        <w:rPr>
          <w:rFonts w:ascii="微軟正黑體" w:eastAsia="微軟正黑體" w:hAnsi="微軟正黑體" w:cs="Arial" w:hint="eastAsia"/>
          <w:szCs w:val="24"/>
        </w:rPr>
        <w:t>）</w:t>
      </w:r>
      <w:r w:rsidR="00166502" w:rsidRPr="00793EBF">
        <w:rPr>
          <w:rFonts w:ascii="微軟正黑體" w:eastAsia="微軟正黑體" w:hAnsi="微軟正黑體" w:cs="Arial" w:hint="eastAsia"/>
          <w:szCs w:val="24"/>
        </w:rPr>
        <w:t>補助。以上對於罕病患者的醫療照護是由</w:t>
      </w:r>
      <w:r w:rsidR="004B0401" w:rsidRPr="00793EBF">
        <w:rPr>
          <w:rFonts w:ascii="微軟正黑體" w:eastAsia="微軟正黑體" w:hAnsi="微軟正黑體" w:cs="Arial" w:hint="eastAsia"/>
          <w:szCs w:val="24"/>
        </w:rPr>
        <w:t>衛福部</w:t>
      </w:r>
      <w:r w:rsidR="00166502" w:rsidRPr="00793EBF">
        <w:rPr>
          <w:rFonts w:ascii="微軟正黑體" w:eastAsia="微軟正黑體" w:hAnsi="微軟正黑體" w:cs="Arial" w:hint="eastAsia"/>
          <w:szCs w:val="24"/>
        </w:rPr>
        <w:t>菸品健康福利捐經費中支出，</w:t>
      </w:r>
      <w:r w:rsidR="005A3A54" w:rsidRPr="00793EBF">
        <w:rPr>
          <w:rFonts w:ascii="微軟正黑體" w:eastAsia="微軟正黑體" w:hAnsi="微軟正黑體" w:cs="Arial" w:hint="eastAsia"/>
          <w:szCs w:val="24"/>
        </w:rPr>
        <w:t>2019</w:t>
      </w:r>
      <w:r w:rsidR="00166502" w:rsidRPr="00793EBF">
        <w:rPr>
          <w:rFonts w:ascii="微軟正黑體" w:eastAsia="微軟正黑體" w:hAnsi="微軟正黑體" w:cs="Arial" w:hint="eastAsia"/>
          <w:szCs w:val="24"/>
        </w:rPr>
        <w:t>年服務包括</w:t>
      </w:r>
      <w:r w:rsidR="005A3A54" w:rsidRPr="00793EBF">
        <w:rPr>
          <w:rFonts w:ascii="微軟正黑體" w:eastAsia="微軟正黑體" w:hAnsi="微軟正黑體" w:cs="Arial" w:hint="eastAsia"/>
          <w:szCs w:val="24"/>
        </w:rPr>
        <w:t>：</w:t>
      </w:r>
      <w:r w:rsidR="00166502" w:rsidRPr="00793EBF">
        <w:rPr>
          <w:rFonts w:ascii="微軟正黑體" w:eastAsia="微軟正黑體" w:hAnsi="微軟正黑體" w:cs="Arial" w:hint="eastAsia"/>
          <w:szCs w:val="24"/>
        </w:rPr>
        <w:t>營養諮詢費542人次，國內、外確診檢驗123人次、低蛋白米麵補助34人次、全額補助特殊營養食品暨緊急需用藥物1</w:t>
      </w:r>
      <w:r w:rsidR="004B0401" w:rsidRPr="00793EBF">
        <w:rPr>
          <w:rFonts w:ascii="微軟正黑體" w:eastAsia="微軟正黑體" w:hAnsi="微軟正黑體" w:cs="Arial"/>
          <w:szCs w:val="24"/>
        </w:rPr>
        <w:t>,</w:t>
      </w:r>
      <w:r w:rsidR="00166502" w:rsidRPr="00793EBF">
        <w:rPr>
          <w:rFonts w:ascii="微軟正黑體" w:eastAsia="微軟正黑體" w:hAnsi="微軟正黑體" w:cs="Arial" w:hint="eastAsia"/>
          <w:szCs w:val="24"/>
        </w:rPr>
        <w:t>399人次。</w:t>
      </w:r>
    </w:p>
    <w:p w:rsidR="00F52480" w:rsidRPr="00793EBF" w:rsidRDefault="00F52480" w:rsidP="00C462CE">
      <w:pPr>
        <w:spacing w:line="0" w:lineRule="atLeast"/>
        <w:ind w:firstLineChars="200" w:firstLine="480"/>
        <w:jc w:val="both"/>
        <w:rPr>
          <w:rFonts w:ascii="微軟正黑體" w:eastAsia="微軟正黑體" w:hAnsi="微軟正黑體" w:cs="Arial"/>
          <w:szCs w:val="24"/>
        </w:rPr>
      </w:pPr>
    </w:p>
    <w:p w:rsidR="00E05C70" w:rsidRDefault="00C462CE" w:rsidP="00C462CE">
      <w:pPr>
        <w:spacing w:line="0" w:lineRule="atLeast"/>
        <w:jc w:val="both"/>
        <w:rPr>
          <w:rFonts w:ascii="微軟正黑體" w:eastAsia="微軟正黑體" w:hAnsi="微軟正黑體" w:cs="Arial"/>
          <w:szCs w:val="24"/>
        </w:rPr>
      </w:pPr>
      <w:r>
        <w:rPr>
          <w:rFonts w:ascii="微軟正黑體" w:eastAsia="微軟正黑體" w:hAnsi="微軟正黑體" w:cs="Arial" w:hint="eastAsia"/>
          <w:szCs w:val="24"/>
        </w:rPr>
        <w:t xml:space="preserve">   </w:t>
      </w:r>
      <w:r w:rsidR="002E26E4" w:rsidRPr="00793EBF">
        <w:rPr>
          <w:rFonts w:ascii="微軟正黑體" w:eastAsia="微軟正黑體" w:hAnsi="微軟正黑體" w:cs="Arial" w:hint="eastAsia"/>
          <w:szCs w:val="24"/>
        </w:rPr>
        <w:t>現在是高中生的</w:t>
      </w:r>
      <w:proofErr w:type="gramStart"/>
      <w:r w:rsidR="002E26E4" w:rsidRPr="00793EBF">
        <w:rPr>
          <w:rFonts w:ascii="微軟正黑體" w:eastAsia="微軟正黑體" w:hAnsi="微軟正黑體" w:cs="Arial" w:hint="eastAsia"/>
          <w:szCs w:val="24"/>
        </w:rPr>
        <w:t>文瑩，</w:t>
      </w:r>
      <w:proofErr w:type="gramEnd"/>
      <w:r w:rsidR="002E26E4" w:rsidRPr="00793EBF">
        <w:rPr>
          <w:rFonts w:ascii="微軟正黑體" w:eastAsia="微軟正黑體" w:hAnsi="微軟正黑體" w:cs="Arial" w:hint="eastAsia"/>
          <w:szCs w:val="24"/>
        </w:rPr>
        <w:t>清楚自己的飲食限制</w:t>
      </w:r>
      <w:r w:rsidR="00F52480" w:rsidRPr="00793EBF">
        <w:rPr>
          <w:rFonts w:ascii="微軟正黑體" w:eastAsia="微軟正黑體" w:hAnsi="微軟正黑體" w:cs="Arial" w:hint="eastAsia"/>
          <w:szCs w:val="24"/>
        </w:rPr>
        <w:t>，雖然偶爾因嘴饞多吃些零食，但能夠</w:t>
      </w:r>
      <w:r w:rsidR="002E26E4" w:rsidRPr="00793EBF">
        <w:rPr>
          <w:rFonts w:ascii="微軟正黑體" w:eastAsia="微軟正黑體" w:hAnsi="微軟正黑體" w:cs="Arial" w:hint="eastAsia"/>
          <w:szCs w:val="24"/>
        </w:rPr>
        <w:t>自我調整</w:t>
      </w:r>
      <w:r w:rsidR="00F52480" w:rsidRPr="00793EBF">
        <w:rPr>
          <w:rFonts w:ascii="微軟正黑體" w:eastAsia="微軟正黑體" w:hAnsi="微軟正黑體" w:cs="Arial" w:hint="eastAsia"/>
          <w:szCs w:val="24"/>
        </w:rPr>
        <w:t>飲食上的攝取量以達到平衡，她知道能夠平安長大，是靠奶奶、醫師們、營養師們</w:t>
      </w:r>
      <w:r w:rsidR="003F1284" w:rsidRPr="00793EBF">
        <w:rPr>
          <w:rFonts w:ascii="微軟正黑體" w:eastAsia="微軟正黑體" w:hAnsi="微軟正黑體" w:cs="Arial" w:hint="eastAsia"/>
          <w:szCs w:val="24"/>
        </w:rPr>
        <w:t>，以及政府、基金會</w:t>
      </w:r>
      <w:r w:rsidR="00971A54" w:rsidRPr="00793EBF">
        <w:rPr>
          <w:rFonts w:ascii="微軟正黑體" w:eastAsia="微軟正黑體" w:hAnsi="微軟正黑體" w:cs="Arial" w:hint="eastAsia"/>
          <w:szCs w:val="24"/>
        </w:rPr>
        <w:t>和眾</w:t>
      </w:r>
      <w:r w:rsidR="00FB01EC" w:rsidRPr="00793EBF">
        <w:rPr>
          <w:rFonts w:ascii="微軟正黑體" w:eastAsia="微軟正黑體" w:hAnsi="微軟正黑體" w:cs="Arial" w:hint="eastAsia"/>
          <w:szCs w:val="24"/>
        </w:rPr>
        <w:t>人</w:t>
      </w:r>
      <w:r w:rsidR="00F42818" w:rsidRPr="00793EBF">
        <w:rPr>
          <w:rFonts w:ascii="微軟正黑體" w:eastAsia="微軟正黑體" w:hAnsi="微軟正黑體" w:cs="Arial" w:hint="eastAsia"/>
          <w:szCs w:val="24"/>
        </w:rPr>
        <w:t>的關心與</w:t>
      </w:r>
      <w:r w:rsidR="00F52480" w:rsidRPr="00793EBF">
        <w:rPr>
          <w:rFonts w:ascii="微軟正黑體" w:eastAsia="微軟正黑體" w:hAnsi="微軟正黑體" w:cs="Arial" w:hint="eastAsia"/>
          <w:szCs w:val="24"/>
        </w:rPr>
        <w:t>協助，</w:t>
      </w:r>
      <w:r w:rsidR="00FB01EC" w:rsidRPr="00793EBF">
        <w:rPr>
          <w:rFonts w:ascii="微軟正黑體" w:eastAsia="微軟正黑體" w:hAnsi="微軟正黑體" w:cs="Arial" w:hint="eastAsia"/>
          <w:szCs w:val="24"/>
        </w:rPr>
        <w:t>要好好照顧自己，長大後才有能力幫助別人。</w:t>
      </w:r>
    </w:p>
    <w:p w:rsidR="007C3A84" w:rsidRDefault="007C3A84" w:rsidP="007C3A84">
      <w:pPr>
        <w:widowControl/>
        <w:jc w:val="both"/>
        <w:rPr>
          <w:rFonts w:ascii="微軟正黑體" w:eastAsia="微軟正黑體" w:hAnsi="微軟正黑體" w:cs="Arial" w:hint="eastAsia"/>
          <w:szCs w:val="24"/>
        </w:rPr>
      </w:pPr>
      <w:r>
        <w:rPr>
          <w:rFonts w:ascii="微軟正黑體" w:eastAsia="微軟正黑體" w:hAnsi="微軟正黑體" w:cs="Arial" w:hint="eastAsia"/>
          <w:szCs w:val="24"/>
        </w:rPr>
        <w:t>--------------------------------------------------------------------------------</w:t>
      </w:r>
    </w:p>
    <w:p w:rsidR="003C00DD" w:rsidRPr="007C3A84" w:rsidRDefault="003C00DD" w:rsidP="007C3A84">
      <w:pPr>
        <w:widowControl/>
        <w:jc w:val="both"/>
        <w:rPr>
          <w:rFonts w:ascii="微軟正黑體" w:eastAsia="微軟正黑體" w:hAnsi="微軟正黑體" w:cs="Arial"/>
          <w:b/>
          <w:szCs w:val="24"/>
          <w:shd w:val="pct15" w:color="auto" w:fill="FFFFFF"/>
        </w:rPr>
      </w:pPr>
      <w:r w:rsidRPr="007C3A84">
        <w:rPr>
          <w:rFonts w:ascii="微軟正黑體" w:eastAsia="微軟正黑體" w:hAnsi="微軟正黑體" w:cs="Arial" w:hint="eastAsia"/>
          <w:b/>
          <w:szCs w:val="24"/>
          <w:shd w:val="pct15" w:color="auto" w:fill="FFFFFF"/>
        </w:rPr>
        <w:t>疾病介紹</w:t>
      </w:r>
      <w:proofErr w:type="gramStart"/>
      <w:r w:rsidRPr="007C3A84">
        <w:rPr>
          <w:rFonts w:ascii="微軟正黑體" w:eastAsia="微軟正黑體" w:hAnsi="微軟正黑體" w:cs="Arial" w:hint="eastAsia"/>
          <w:b/>
          <w:szCs w:val="24"/>
          <w:shd w:val="pct15" w:color="auto" w:fill="FFFFFF"/>
        </w:rPr>
        <w:t>-戊二酸尿</w:t>
      </w:r>
      <w:proofErr w:type="gramEnd"/>
      <w:r w:rsidRPr="007C3A84">
        <w:rPr>
          <w:rFonts w:ascii="微軟正黑體" w:eastAsia="微軟正黑體" w:hAnsi="微軟正黑體" w:cs="Arial" w:hint="eastAsia"/>
          <w:b/>
          <w:szCs w:val="24"/>
          <w:shd w:val="pct15" w:color="auto" w:fill="FFFFFF"/>
        </w:rPr>
        <w:t>症第一型</w:t>
      </w:r>
    </w:p>
    <w:p w:rsidR="003C00DD" w:rsidRDefault="003C00DD" w:rsidP="00C462CE">
      <w:pPr>
        <w:spacing w:line="0" w:lineRule="atLeast"/>
        <w:jc w:val="both"/>
        <w:rPr>
          <w:rFonts w:ascii="微軟正黑體" w:eastAsia="微軟正黑體" w:hAnsi="微軟正黑體" w:cs="Arial"/>
          <w:szCs w:val="24"/>
        </w:rPr>
      </w:pPr>
    </w:p>
    <w:p w:rsidR="003C00DD" w:rsidRPr="003C00DD" w:rsidRDefault="007C3A84" w:rsidP="00C462CE">
      <w:pPr>
        <w:spacing w:line="0" w:lineRule="atLeast"/>
        <w:jc w:val="both"/>
        <w:rPr>
          <w:rFonts w:ascii="微軟正黑體" w:eastAsia="微軟正黑體" w:hAnsi="微軟正黑體" w:cs="Arial"/>
          <w:szCs w:val="24"/>
        </w:rPr>
      </w:pPr>
      <w:r>
        <w:rPr>
          <w:rFonts w:ascii="微軟正黑體" w:eastAsia="微軟正黑體" w:hAnsi="微軟正黑體" w:cs="Arial" w:hint="eastAsia"/>
          <w:szCs w:val="24"/>
        </w:rPr>
        <w:t xml:space="preserve">   </w:t>
      </w:r>
      <w:proofErr w:type="gramStart"/>
      <w:r w:rsidR="003C00DD" w:rsidRPr="003C00DD">
        <w:rPr>
          <w:rFonts w:ascii="微軟正黑體" w:eastAsia="微軟正黑體" w:hAnsi="微軟正黑體" w:cs="Arial" w:hint="eastAsia"/>
          <w:szCs w:val="24"/>
        </w:rPr>
        <w:t>第一型戊二酸尿</w:t>
      </w:r>
      <w:proofErr w:type="gramEnd"/>
      <w:r w:rsidR="003C00DD" w:rsidRPr="003C00DD">
        <w:rPr>
          <w:rFonts w:ascii="微軟正黑體" w:eastAsia="微軟正黑體" w:hAnsi="微軟正黑體" w:cs="Arial" w:hint="eastAsia"/>
          <w:szCs w:val="24"/>
        </w:rPr>
        <w:t>症是一種胺基酸代謝異常的遺傳疾病，為體染色體隱性遺傳，主要是</w:t>
      </w:r>
      <w:proofErr w:type="gramStart"/>
      <w:r w:rsidR="003C00DD" w:rsidRPr="003C00DD">
        <w:rPr>
          <w:rFonts w:ascii="微軟正黑體" w:eastAsia="微軟正黑體" w:hAnsi="微軟正黑體" w:cs="Arial" w:hint="eastAsia"/>
          <w:szCs w:val="24"/>
        </w:rPr>
        <w:t>因為戊</w:t>
      </w:r>
      <w:proofErr w:type="gramEnd"/>
      <w:r w:rsidR="003C00DD" w:rsidRPr="003C00DD">
        <w:rPr>
          <w:rFonts w:ascii="微軟正黑體" w:eastAsia="微軟正黑體" w:hAnsi="微軟正黑體" w:cs="Arial" w:hint="eastAsia"/>
          <w:szCs w:val="24"/>
        </w:rPr>
        <w:t>二基輔酶</w:t>
      </w:r>
      <w:r w:rsidR="003C00DD" w:rsidRPr="003C00DD">
        <w:rPr>
          <w:rFonts w:ascii="微軟正黑體" w:eastAsia="微軟正黑體" w:hAnsi="微軟正黑體" w:cs="Arial"/>
          <w:szCs w:val="24"/>
        </w:rPr>
        <w:t>A</w:t>
      </w:r>
      <w:r w:rsidR="003C00DD" w:rsidRPr="003C00DD">
        <w:rPr>
          <w:rFonts w:ascii="微軟正黑體" w:eastAsia="微軟正黑體" w:hAnsi="微軟正黑體" w:cs="Arial" w:hint="eastAsia"/>
          <w:szCs w:val="24"/>
        </w:rPr>
        <w:t>去氫酶</w:t>
      </w:r>
      <w:r w:rsidR="003C00DD" w:rsidRPr="003C00DD">
        <w:rPr>
          <w:rFonts w:ascii="微軟正黑體" w:eastAsia="微軟正黑體" w:hAnsi="微軟正黑體" w:cs="Arial"/>
          <w:szCs w:val="24"/>
        </w:rPr>
        <w:t>(</w:t>
      </w:r>
      <w:proofErr w:type="spellStart"/>
      <w:r w:rsidR="003C00DD" w:rsidRPr="003C00DD">
        <w:rPr>
          <w:rFonts w:ascii="微軟正黑體" w:eastAsia="微軟正黑體" w:hAnsi="微軟正黑體" w:cs="Arial"/>
          <w:szCs w:val="24"/>
        </w:rPr>
        <w:t>glutaryl</w:t>
      </w:r>
      <w:proofErr w:type="spellEnd"/>
      <w:r w:rsidR="003C00DD" w:rsidRPr="003C00DD">
        <w:rPr>
          <w:rFonts w:ascii="微軟正黑體" w:eastAsia="微軟正黑體" w:hAnsi="微軟正黑體" w:cs="Arial"/>
          <w:szCs w:val="24"/>
        </w:rPr>
        <w:t xml:space="preserve"> CoA dehydrogenase)</w:t>
      </w:r>
      <w:r w:rsidR="003C00DD" w:rsidRPr="003C00DD">
        <w:rPr>
          <w:rFonts w:ascii="微軟正黑體" w:eastAsia="微軟正黑體" w:hAnsi="微軟正黑體" w:cs="Arial" w:hint="eastAsia"/>
          <w:szCs w:val="24"/>
        </w:rPr>
        <w:t>這個分解離胺酸</w:t>
      </w:r>
      <w:r w:rsidR="003C00DD" w:rsidRPr="003C00DD">
        <w:rPr>
          <w:rFonts w:ascii="微軟正黑體" w:eastAsia="微軟正黑體" w:hAnsi="微軟正黑體" w:cs="Arial"/>
          <w:szCs w:val="24"/>
        </w:rPr>
        <w:t>(lysine)</w:t>
      </w:r>
      <w:r w:rsidR="003C00DD" w:rsidRPr="003C00DD">
        <w:rPr>
          <w:rFonts w:ascii="微軟正黑體" w:eastAsia="微軟正黑體" w:hAnsi="微軟正黑體" w:cs="Arial" w:hint="eastAsia"/>
          <w:szCs w:val="24"/>
        </w:rPr>
        <w:t>與色胺酸</w:t>
      </w:r>
      <w:r w:rsidR="003C00DD" w:rsidRPr="003C00DD">
        <w:rPr>
          <w:rFonts w:ascii="微軟正黑體" w:eastAsia="微軟正黑體" w:hAnsi="微軟正黑體" w:cs="Arial"/>
          <w:szCs w:val="24"/>
        </w:rPr>
        <w:t>(tryptophan)</w:t>
      </w:r>
      <w:r w:rsidR="003C00DD" w:rsidRPr="003C00DD">
        <w:rPr>
          <w:rFonts w:ascii="微軟正黑體" w:eastAsia="微軟正黑體" w:hAnsi="微軟正黑體" w:cs="Arial" w:hint="eastAsia"/>
          <w:szCs w:val="24"/>
        </w:rPr>
        <w:t>代謝途徑中的酵素有缺陷所致，有毒的代謝中間產物，如戊二酸等會過量堆積於血液與組織中並排泄到尿液，造成漸進的神經症狀及急性的代謝異常。</w:t>
      </w:r>
    </w:p>
    <w:p w:rsidR="003C00DD" w:rsidRPr="003C00DD" w:rsidRDefault="003C00DD" w:rsidP="00C462CE">
      <w:pPr>
        <w:spacing w:line="0" w:lineRule="atLeast"/>
        <w:jc w:val="both"/>
        <w:rPr>
          <w:rFonts w:ascii="微軟正黑體" w:eastAsia="微軟正黑體" w:hAnsi="微軟正黑體" w:cs="Arial"/>
          <w:szCs w:val="24"/>
        </w:rPr>
      </w:pPr>
    </w:p>
    <w:p w:rsidR="003C00DD" w:rsidRPr="003C00DD" w:rsidRDefault="003C00DD" w:rsidP="00C462CE">
      <w:pPr>
        <w:spacing w:line="0" w:lineRule="atLeast"/>
        <w:jc w:val="both"/>
        <w:rPr>
          <w:rFonts w:ascii="微軟正黑體" w:eastAsia="微軟正黑體" w:hAnsi="微軟正黑體" w:cs="Arial"/>
          <w:szCs w:val="24"/>
        </w:rPr>
      </w:pPr>
      <w:r w:rsidRPr="003C00DD">
        <w:rPr>
          <w:rFonts w:ascii="微軟正黑體" w:eastAsia="微軟正黑體" w:hAnsi="微軟正黑體" w:cs="Arial" w:hint="eastAsia"/>
          <w:szCs w:val="24"/>
        </w:rPr>
        <w:t>臨床特徵：</w:t>
      </w:r>
    </w:p>
    <w:p w:rsidR="003C00DD" w:rsidRPr="003C00DD" w:rsidRDefault="007C3A84" w:rsidP="00C462CE">
      <w:pPr>
        <w:spacing w:line="0" w:lineRule="atLeast"/>
        <w:jc w:val="both"/>
        <w:rPr>
          <w:rFonts w:ascii="微軟正黑體" w:eastAsia="微軟正黑體" w:hAnsi="微軟正黑體" w:cs="Arial"/>
          <w:szCs w:val="24"/>
        </w:rPr>
      </w:pPr>
      <w:r>
        <w:rPr>
          <w:rFonts w:ascii="微軟正黑體" w:eastAsia="微軟正黑體" w:hAnsi="微軟正黑體" w:cs="Arial" w:hint="eastAsia"/>
          <w:szCs w:val="24"/>
        </w:rPr>
        <w:t xml:space="preserve">   </w:t>
      </w:r>
      <w:r w:rsidR="003C00DD" w:rsidRPr="003C00DD">
        <w:rPr>
          <w:rFonts w:ascii="微軟正黑體" w:eastAsia="微軟正黑體" w:hAnsi="微軟正黑體" w:cs="Arial" w:hint="eastAsia"/>
          <w:szCs w:val="24"/>
        </w:rPr>
        <w:t>一般而言，患者在兩歲之前也許顯的正常，可能有無症狀</w:t>
      </w:r>
      <w:proofErr w:type="gramStart"/>
      <w:r w:rsidR="003C00DD" w:rsidRPr="003C00DD">
        <w:rPr>
          <w:rFonts w:ascii="微軟正黑體" w:eastAsia="微軟正黑體" w:hAnsi="微軟正黑體" w:cs="Arial" w:hint="eastAsia"/>
          <w:szCs w:val="24"/>
        </w:rPr>
        <w:t>的巨腦</w:t>
      </w:r>
      <w:proofErr w:type="gramEnd"/>
      <w:r w:rsidR="003C00DD" w:rsidRPr="003C00DD">
        <w:rPr>
          <w:rFonts w:ascii="微軟正黑體" w:eastAsia="微軟正黑體" w:hAnsi="微軟正黑體" w:cs="Arial" w:hint="eastAsia"/>
          <w:szCs w:val="24"/>
        </w:rPr>
        <w:t>，在嬰兒期的晚期呈現出症狀，包括神經症狀如運動困難、漸進式的手足舞蹈症(</w:t>
      </w:r>
      <w:proofErr w:type="spellStart"/>
      <w:r w:rsidR="003C00DD" w:rsidRPr="003C00DD">
        <w:rPr>
          <w:rFonts w:ascii="微軟正黑體" w:eastAsia="微軟正黑體" w:hAnsi="微軟正黑體" w:cs="Arial" w:hint="eastAsia"/>
          <w:szCs w:val="24"/>
        </w:rPr>
        <w:t>choreoatdetosis</w:t>
      </w:r>
      <w:proofErr w:type="spellEnd"/>
      <w:r w:rsidR="003C00DD" w:rsidRPr="003C00DD">
        <w:rPr>
          <w:rFonts w:ascii="微軟正黑體" w:eastAsia="微軟正黑體" w:hAnsi="微軟正黑體" w:cs="Arial" w:hint="eastAsia"/>
          <w:szCs w:val="24"/>
        </w:rPr>
        <w:t>)、</w:t>
      </w:r>
      <w:proofErr w:type="gramStart"/>
      <w:r w:rsidR="003C00DD" w:rsidRPr="003C00DD">
        <w:rPr>
          <w:rFonts w:ascii="微軟正黑體" w:eastAsia="微軟正黑體" w:hAnsi="微軟正黑體" w:cs="Arial" w:hint="eastAsia"/>
          <w:szCs w:val="24"/>
        </w:rPr>
        <w:t>肌肉低張到</w:t>
      </w:r>
      <w:proofErr w:type="gramEnd"/>
      <w:r w:rsidR="003C00DD" w:rsidRPr="003C00DD">
        <w:rPr>
          <w:rFonts w:ascii="微軟正黑體" w:eastAsia="微軟正黑體" w:hAnsi="微軟正黑體" w:cs="Arial" w:hint="eastAsia"/>
          <w:szCs w:val="24"/>
        </w:rPr>
        <w:t>僵硬、麻痺、</w:t>
      </w:r>
      <w:proofErr w:type="gramStart"/>
      <w:r w:rsidR="003C00DD" w:rsidRPr="003C00DD">
        <w:rPr>
          <w:rFonts w:ascii="微軟正黑體" w:eastAsia="微軟正黑體" w:hAnsi="微軟正黑體" w:cs="Arial" w:hint="eastAsia"/>
          <w:szCs w:val="24"/>
        </w:rPr>
        <w:t>角弓反</w:t>
      </w:r>
      <w:proofErr w:type="gramEnd"/>
      <w:r w:rsidR="003C00DD" w:rsidRPr="003C00DD">
        <w:rPr>
          <w:rFonts w:ascii="微軟正黑體" w:eastAsia="微軟正黑體" w:hAnsi="微軟正黑體" w:cs="Arial" w:hint="eastAsia"/>
          <w:szCs w:val="24"/>
        </w:rPr>
        <w:t>張(</w:t>
      </w:r>
      <w:proofErr w:type="spellStart"/>
      <w:r w:rsidR="003C00DD" w:rsidRPr="003C00DD">
        <w:rPr>
          <w:rFonts w:ascii="微軟正黑體" w:eastAsia="微軟正黑體" w:hAnsi="微軟正黑體" w:cs="Arial" w:hint="eastAsia"/>
          <w:szCs w:val="24"/>
        </w:rPr>
        <w:t>opistdotonis</w:t>
      </w:r>
      <w:proofErr w:type="spellEnd"/>
      <w:r w:rsidR="003C00DD" w:rsidRPr="003C00DD">
        <w:rPr>
          <w:rFonts w:ascii="微軟正黑體" w:eastAsia="微軟正黑體" w:hAnsi="微軟正黑體" w:cs="Arial" w:hint="eastAsia"/>
          <w:szCs w:val="24"/>
        </w:rPr>
        <w:t>，四肢向外翻轉，身體</w:t>
      </w:r>
      <w:proofErr w:type="gramStart"/>
      <w:r w:rsidR="003C00DD" w:rsidRPr="003C00DD">
        <w:rPr>
          <w:rFonts w:ascii="微軟正黑體" w:eastAsia="微軟正黑體" w:hAnsi="微軟正黑體" w:cs="Arial" w:hint="eastAsia"/>
          <w:szCs w:val="24"/>
        </w:rPr>
        <w:t>呈弓狀</w:t>
      </w:r>
      <w:proofErr w:type="gramEnd"/>
      <w:r w:rsidR="003C00DD" w:rsidRPr="003C00DD">
        <w:rPr>
          <w:rFonts w:ascii="微軟正黑體" w:eastAsia="微軟正黑體" w:hAnsi="微軟正黑體" w:cs="Arial" w:hint="eastAsia"/>
          <w:szCs w:val="24"/>
        </w:rPr>
        <w:t>)等，也可能會有癲癇或昏睡昏迷的急性發作。在第一次急性病發期間，一般會被認為癲癇、腦炎或者是Reye症候群，患者可能遭受嚴重腦部損害卻被誤認為腦性麻痺，在首次顯現疾病的症狀以後，可能會不醒人事或昏睡好幾個小時。急性代謝上的症狀包括焦躁不安(irritability)、失去食慾、嗜睡和張力低，然而在身體不適後，大腦可能很快地開始受到受傷。腦部中毒會先於血液中明顯的化學物質異常，一般像血糖過低，中度到重度的酸中毒以及高血氨這些代謝機能嚴重失常的徵兆會在病發的晚期才出現，此時應該視作非常緊急的狀況。</w:t>
      </w:r>
    </w:p>
    <w:p w:rsidR="003C00DD" w:rsidRPr="003C00DD" w:rsidRDefault="003C00DD" w:rsidP="00C462CE">
      <w:pPr>
        <w:spacing w:line="0" w:lineRule="atLeast"/>
        <w:jc w:val="both"/>
        <w:rPr>
          <w:rFonts w:ascii="微軟正黑體" w:eastAsia="微軟正黑體" w:hAnsi="微軟正黑體" w:cs="Arial"/>
          <w:szCs w:val="24"/>
        </w:rPr>
      </w:pPr>
    </w:p>
    <w:p w:rsidR="003C00DD" w:rsidRPr="003C00DD" w:rsidRDefault="003C00DD" w:rsidP="00C462CE">
      <w:pPr>
        <w:spacing w:line="0" w:lineRule="atLeast"/>
        <w:jc w:val="both"/>
        <w:rPr>
          <w:rFonts w:ascii="微軟正黑體" w:eastAsia="微軟正黑體" w:hAnsi="微軟正黑體" w:cs="Arial"/>
          <w:szCs w:val="24"/>
        </w:rPr>
      </w:pPr>
      <w:r w:rsidRPr="003C00DD">
        <w:rPr>
          <w:rFonts w:ascii="微軟正黑體" w:eastAsia="微軟正黑體" w:hAnsi="微軟正黑體" w:cs="Arial" w:hint="eastAsia"/>
          <w:szCs w:val="24"/>
        </w:rPr>
        <w:t>診斷：</w:t>
      </w:r>
    </w:p>
    <w:p w:rsidR="003C00DD" w:rsidRPr="003C00DD" w:rsidRDefault="007C3A84" w:rsidP="00C462CE">
      <w:pPr>
        <w:spacing w:line="0" w:lineRule="atLeast"/>
        <w:jc w:val="both"/>
        <w:rPr>
          <w:rFonts w:ascii="微軟正黑體" w:eastAsia="微軟正黑體" w:hAnsi="微軟正黑體" w:cs="Arial"/>
          <w:szCs w:val="24"/>
        </w:rPr>
      </w:pPr>
      <w:r>
        <w:rPr>
          <w:rFonts w:ascii="微軟正黑體" w:eastAsia="微軟正黑體" w:hAnsi="微軟正黑體" w:cs="Arial" w:hint="eastAsia"/>
          <w:szCs w:val="24"/>
        </w:rPr>
        <w:t xml:space="preserve">   </w:t>
      </w:r>
      <w:r w:rsidR="003C00DD" w:rsidRPr="003C00DD">
        <w:rPr>
          <w:rFonts w:ascii="微軟正黑體" w:eastAsia="微軟正黑體" w:hAnsi="微軟正黑體" w:cs="Arial" w:hint="eastAsia"/>
          <w:szCs w:val="24"/>
        </w:rPr>
        <w:t>可以用質譜儀或</w:t>
      </w:r>
      <w:proofErr w:type="gramStart"/>
      <w:r w:rsidR="003C00DD" w:rsidRPr="003C00DD">
        <w:rPr>
          <w:rFonts w:ascii="微軟正黑體" w:eastAsia="微軟正黑體" w:hAnsi="微軟正黑體" w:cs="Arial" w:hint="eastAsia"/>
          <w:szCs w:val="24"/>
        </w:rPr>
        <w:t>氣體色層分析</w:t>
      </w:r>
      <w:proofErr w:type="gramEnd"/>
      <w:r w:rsidR="003C00DD" w:rsidRPr="003C00DD">
        <w:rPr>
          <w:rFonts w:ascii="微軟正黑體" w:eastAsia="微軟正黑體" w:hAnsi="微軟正黑體" w:cs="Arial" w:hint="eastAsia"/>
          <w:szCs w:val="24"/>
        </w:rPr>
        <w:t>檢測患者尿液或血液中有機酸的含量，一般而言，患者尿液</w:t>
      </w:r>
      <w:proofErr w:type="gramStart"/>
      <w:r w:rsidR="003C00DD" w:rsidRPr="003C00DD">
        <w:rPr>
          <w:rFonts w:ascii="微軟正黑體" w:eastAsia="微軟正黑體" w:hAnsi="微軟正黑體" w:cs="Arial" w:hint="eastAsia"/>
          <w:szCs w:val="24"/>
        </w:rPr>
        <w:t>中的戊</w:t>
      </w:r>
      <w:proofErr w:type="gramEnd"/>
      <w:r w:rsidR="003C00DD" w:rsidRPr="003C00DD">
        <w:rPr>
          <w:rFonts w:ascii="微軟正黑體" w:eastAsia="微軟正黑體" w:hAnsi="微軟正黑體" w:cs="Arial" w:hint="eastAsia"/>
          <w:szCs w:val="24"/>
        </w:rPr>
        <w:t>二酸排泄量比一般人高</w:t>
      </w:r>
      <w:r w:rsidR="003C00DD" w:rsidRPr="003C00DD">
        <w:rPr>
          <w:rFonts w:ascii="微軟正黑體" w:eastAsia="微軟正黑體" w:hAnsi="微軟正黑體" w:cs="Arial"/>
          <w:szCs w:val="24"/>
        </w:rPr>
        <w:t>(1 gm/day)</w:t>
      </w:r>
      <w:r w:rsidR="003C00DD" w:rsidRPr="003C00DD">
        <w:rPr>
          <w:rFonts w:ascii="微軟正黑體" w:eastAsia="微軟正黑體" w:hAnsi="微軟正黑體" w:cs="Arial" w:hint="eastAsia"/>
          <w:szCs w:val="24"/>
        </w:rPr>
        <w:t>，而</w:t>
      </w:r>
      <w:r w:rsidR="003C00DD" w:rsidRPr="003C00DD">
        <w:rPr>
          <w:rFonts w:ascii="微軟正黑體" w:eastAsia="微軟正黑體" w:hAnsi="微軟正黑體" w:cs="Arial"/>
          <w:szCs w:val="24"/>
        </w:rPr>
        <w:t>3</w:t>
      </w:r>
      <w:proofErr w:type="gramStart"/>
      <w:r w:rsidR="003C00DD" w:rsidRPr="003C00DD">
        <w:rPr>
          <w:rFonts w:ascii="微軟正黑體" w:eastAsia="微軟正黑體" w:hAnsi="微軟正黑體" w:cs="Arial" w:hint="eastAsia"/>
          <w:szCs w:val="24"/>
        </w:rPr>
        <w:t>羥基戊</w:t>
      </w:r>
      <w:proofErr w:type="gramEnd"/>
      <w:r w:rsidR="003C00DD" w:rsidRPr="003C00DD">
        <w:rPr>
          <w:rFonts w:ascii="微軟正黑體" w:eastAsia="微軟正黑體" w:hAnsi="微軟正黑體" w:cs="Arial" w:hint="eastAsia"/>
          <w:szCs w:val="24"/>
        </w:rPr>
        <w:t>二酸（</w:t>
      </w:r>
      <w:r w:rsidR="003C00DD" w:rsidRPr="003C00DD">
        <w:rPr>
          <w:rFonts w:ascii="微軟正黑體" w:eastAsia="微軟正黑體" w:hAnsi="微軟正黑體" w:cs="Arial"/>
          <w:szCs w:val="24"/>
        </w:rPr>
        <w:t>3-hydroxyglutaric acid</w:t>
      </w:r>
      <w:r w:rsidR="003C00DD" w:rsidRPr="003C00DD">
        <w:rPr>
          <w:rFonts w:ascii="微軟正黑體" w:eastAsia="微軟正黑體" w:hAnsi="微軟正黑體" w:cs="Arial" w:hint="eastAsia"/>
          <w:szCs w:val="24"/>
        </w:rPr>
        <w:t>）也會提高。血液中戊二酸也會升高，尤其是攝取大量的離胺酸之後。在急性發作的時候，可能有低血糖、高血氨、血液中轉氨酶生升高以及代謝性酸中毒，然而血液中的胺基酸通常正常的。要準確的診斷仍以進行白血球或皮膚纖維母細胞的培養，檢測其戊二基輔酶</w:t>
      </w:r>
      <w:r w:rsidR="003C00DD" w:rsidRPr="003C00DD">
        <w:rPr>
          <w:rFonts w:ascii="微軟正黑體" w:eastAsia="微軟正黑體" w:hAnsi="微軟正黑體" w:cs="Arial"/>
          <w:szCs w:val="24"/>
        </w:rPr>
        <w:t>A</w:t>
      </w:r>
      <w:r w:rsidR="003C00DD" w:rsidRPr="003C00DD">
        <w:rPr>
          <w:rFonts w:ascii="微軟正黑體" w:eastAsia="微軟正黑體" w:hAnsi="微軟正黑體" w:cs="Arial" w:hint="eastAsia"/>
          <w:szCs w:val="24"/>
        </w:rPr>
        <w:t>去氫酶</w:t>
      </w:r>
      <w:r w:rsidR="003C00DD" w:rsidRPr="003C00DD">
        <w:rPr>
          <w:rFonts w:ascii="微軟正黑體" w:eastAsia="微軟正黑體" w:hAnsi="微軟正黑體" w:cs="Arial"/>
          <w:szCs w:val="24"/>
        </w:rPr>
        <w:t>(</w:t>
      </w:r>
      <w:proofErr w:type="spellStart"/>
      <w:r w:rsidR="003C00DD" w:rsidRPr="003C00DD">
        <w:rPr>
          <w:rFonts w:ascii="微軟正黑體" w:eastAsia="微軟正黑體" w:hAnsi="微軟正黑體" w:cs="Arial"/>
          <w:szCs w:val="24"/>
        </w:rPr>
        <w:t>glutaryl</w:t>
      </w:r>
      <w:proofErr w:type="spellEnd"/>
      <w:r w:rsidR="003C00DD" w:rsidRPr="003C00DD">
        <w:rPr>
          <w:rFonts w:ascii="微軟正黑體" w:eastAsia="微軟正黑體" w:hAnsi="微軟正黑體" w:cs="Arial"/>
          <w:szCs w:val="24"/>
        </w:rPr>
        <w:t>-CoA dehydrogenase)</w:t>
      </w:r>
      <w:r w:rsidR="003C00DD" w:rsidRPr="003C00DD">
        <w:rPr>
          <w:rFonts w:ascii="微軟正黑體" w:eastAsia="微軟正黑體" w:hAnsi="微軟正黑體" w:cs="Arial" w:hint="eastAsia"/>
          <w:szCs w:val="24"/>
        </w:rPr>
        <w:t>活性為主。胎兒的診斷可以用絨毛膜或羊水細胞培養偵測酵素活性，此外羊水中戊二酸量也可能提高。</w:t>
      </w:r>
    </w:p>
    <w:p w:rsidR="003C00DD" w:rsidRPr="003C00DD" w:rsidRDefault="003C00DD" w:rsidP="00C462CE">
      <w:pPr>
        <w:spacing w:line="0" w:lineRule="atLeast"/>
        <w:jc w:val="both"/>
        <w:rPr>
          <w:rFonts w:ascii="微軟正黑體" w:eastAsia="微軟正黑體" w:hAnsi="微軟正黑體" w:cs="Arial"/>
          <w:szCs w:val="24"/>
        </w:rPr>
      </w:pPr>
    </w:p>
    <w:p w:rsidR="003C00DD" w:rsidRPr="003C00DD" w:rsidRDefault="003C00DD" w:rsidP="00C462CE">
      <w:pPr>
        <w:spacing w:line="0" w:lineRule="atLeast"/>
        <w:jc w:val="both"/>
        <w:rPr>
          <w:rFonts w:ascii="微軟正黑體" w:eastAsia="微軟正黑體" w:hAnsi="微軟正黑體" w:cs="Arial"/>
          <w:szCs w:val="24"/>
        </w:rPr>
      </w:pPr>
      <w:r w:rsidRPr="003C00DD">
        <w:rPr>
          <w:rFonts w:ascii="微軟正黑體" w:eastAsia="微軟正黑體" w:hAnsi="微軟正黑體" w:cs="Arial" w:hint="eastAsia"/>
          <w:szCs w:val="24"/>
        </w:rPr>
        <w:t>治療 ：</w:t>
      </w:r>
    </w:p>
    <w:p w:rsidR="003C00DD" w:rsidRPr="003C00DD" w:rsidRDefault="007C3A84" w:rsidP="00C462CE">
      <w:pPr>
        <w:spacing w:line="0" w:lineRule="atLeast"/>
        <w:jc w:val="both"/>
        <w:rPr>
          <w:rFonts w:ascii="微軟正黑體" w:eastAsia="微軟正黑體" w:hAnsi="微軟正黑體" w:cs="Arial"/>
          <w:szCs w:val="24"/>
        </w:rPr>
      </w:pPr>
      <w:r>
        <w:rPr>
          <w:rFonts w:ascii="微軟正黑體" w:eastAsia="微軟正黑體" w:hAnsi="微軟正黑體" w:cs="Arial" w:hint="eastAsia"/>
          <w:szCs w:val="24"/>
        </w:rPr>
        <w:t xml:space="preserve">   </w:t>
      </w:r>
      <w:proofErr w:type="gramStart"/>
      <w:r w:rsidR="003C00DD" w:rsidRPr="003C00DD">
        <w:rPr>
          <w:rFonts w:ascii="微軟正黑體" w:eastAsia="微軟正黑體" w:hAnsi="微軟正黑體" w:cs="Arial" w:hint="eastAsia"/>
          <w:szCs w:val="24"/>
        </w:rPr>
        <w:t>第一型戊二酸尿</w:t>
      </w:r>
      <w:proofErr w:type="gramEnd"/>
      <w:r w:rsidR="003C00DD" w:rsidRPr="003C00DD">
        <w:rPr>
          <w:rFonts w:ascii="微軟正黑體" w:eastAsia="微軟正黑體" w:hAnsi="微軟正黑體" w:cs="Arial" w:hint="eastAsia"/>
          <w:szCs w:val="24"/>
        </w:rPr>
        <w:t>症目前仍無法治癒，治療以避免急性發作與症狀控制為主。</w:t>
      </w:r>
    </w:p>
    <w:p w:rsidR="003C00DD" w:rsidRPr="003C00DD" w:rsidRDefault="003C00DD" w:rsidP="00C462CE">
      <w:pPr>
        <w:spacing w:line="0" w:lineRule="atLeast"/>
        <w:jc w:val="both"/>
        <w:rPr>
          <w:rFonts w:ascii="微軟正黑體" w:eastAsia="微軟正黑體" w:hAnsi="微軟正黑體" w:cs="Arial"/>
          <w:szCs w:val="24"/>
        </w:rPr>
      </w:pPr>
      <w:r w:rsidRPr="003C00DD">
        <w:rPr>
          <w:rFonts w:ascii="微軟正黑體" w:eastAsia="微軟正黑體" w:hAnsi="微軟正黑體" w:cs="Arial" w:hint="eastAsia"/>
          <w:szCs w:val="24"/>
        </w:rPr>
        <w:lastRenderedPageBreak/>
        <w:t>I.長期飲食控制：</w:t>
      </w:r>
    </w:p>
    <w:p w:rsidR="003C00DD" w:rsidRPr="003C00DD" w:rsidRDefault="007C3A84" w:rsidP="00C462CE">
      <w:pPr>
        <w:spacing w:line="0" w:lineRule="atLeast"/>
        <w:jc w:val="both"/>
        <w:rPr>
          <w:rFonts w:ascii="微軟正黑體" w:eastAsia="微軟正黑體" w:hAnsi="微軟正黑體" w:cs="Arial"/>
          <w:szCs w:val="24"/>
        </w:rPr>
      </w:pPr>
      <w:r>
        <w:rPr>
          <w:rFonts w:ascii="微軟正黑體" w:eastAsia="微軟正黑體" w:hAnsi="微軟正黑體" w:cs="Arial" w:hint="eastAsia"/>
          <w:szCs w:val="24"/>
        </w:rPr>
        <w:t xml:space="preserve">   </w:t>
      </w:r>
      <w:r w:rsidR="003C00DD" w:rsidRPr="003C00DD">
        <w:rPr>
          <w:rFonts w:ascii="微軟正黑體" w:eastAsia="微軟正黑體" w:hAnsi="微軟正黑體" w:cs="Arial" w:hint="eastAsia"/>
          <w:szCs w:val="24"/>
        </w:rPr>
        <w:t>患者需要限制離胺酸和</w:t>
      </w:r>
      <w:proofErr w:type="gramStart"/>
      <w:r w:rsidR="003C00DD" w:rsidRPr="003C00DD">
        <w:rPr>
          <w:rFonts w:ascii="微軟正黑體" w:eastAsia="微軟正黑體" w:hAnsi="微軟正黑體" w:cs="Arial" w:hint="eastAsia"/>
          <w:szCs w:val="24"/>
        </w:rPr>
        <w:t>色胺</w:t>
      </w:r>
      <w:proofErr w:type="gramEnd"/>
      <w:r w:rsidR="003C00DD" w:rsidRPr="003C00DD">
        <w:rPr>
          <w:rFonts w:ascii="微軟正黑體" w:eastAsia="微軟正黑體" w:hAnsi="微軟正黑體" w:cs="Arial" w:hint="eastAsia"/>
          <w:szCs w:val="24"/>
        </w:rPr>
        <w:t>酸的攝取，才不會導致中間毒性產物過量的累積，雖然做飲食限制，還是要注意維持足夠的能量與蛋白質攝取，過度的限制可能會造成生長</w:t>
      </w:r>
      <w:proofErr w:type="gramStart"/>
      <w:r w:rsidR="003C00DD" w:rsidRPr="003C00DD">
        <w:rPr>
          <w:rFonts w:ascii="微軟正黑體" w:eastAsia="微軟正黑體" w:hAnsi="微軟正黑體" w:cs="Arial" w:hint="eastAsia"/>
          <w:szCs w:val="24"/>
        </w:rPr>
        <w:t>遲滯，</w:t>
      </w:r>
      <w:proofErr w:type="gramEnd"/>
      <w:r w:rsidR="003C00DD" w:rsidRPr="003C00DD">
        <w:rPr>
          <w:rFonts w:ascii="微軟正黑體" w:eastAsia="微軟正黑體" w:hAnsi="微軟正黑體" w:cs="Arial" w:hint="eastAsia"/>
          <w:szCs w:val="24"/>
        </w:rPr>
        <w:t>請與營養師密切聯絡。</w:t>
      </w:r>
    </w:p>
    <w:p w:rsidR="003C00DD" w:rsidRPr="003C00DD" w:rsidRDefault="003C00DD" w:rsidP="00C462CE">
      <w:pPr>
        <w:spacing w:line="0" w:lineRule="atLeast"/>
        <w:jc w:val="both"/>
        <w:rPr>
          <w:rFonts w:ascii="微軟正黑體" w:eastAsia="微軟正黑體" w:hAnsi="微軟正黑體" w:cs="Arial"/>
          <w:szCs w:val="24"/>
        </w:rPr>
      </w:pPr>
      <w:r w:rsidRPr="003C00DD">
        <w:rPr>
          <w:rFonts w:ascii="微軟正黑體" w:eastAsia="微軟正黑體" w:hAnsi="微軟正黑體" w:cs="Arial" w:hint="eastAsia"/>
          <w:szCs w:val="24"/>
        </w:rPr>
        <w:t>II.核黃素(riboflavin)與肉鹼(carnitine)補充</w:t>
      </w:r>
    </w:p>
    <w:p w:rsidR="003C00DD" w:rsidRPr="003C00DD" w:rsidRDefault="007C3A84" w:rsidP="00C462CE">
      <w:pPr>
        <w:spacing w:line="0" w:lineRule="atLeast"/>
        <w:jc w:val="both"/>
        <w:rPr>
          <w:rFonts w:ascii="微軟正黑體" w:eastAsia="微軟正黑體" w:hAnsi="微軟正黑體" w:cs="Arial"/>
          <w:szCs w:val="24"/>
        </w:rPr>
      </w:pPr>
      <w:r>
        <w:rPr>
          <w:rFonts w:ascii="微軟正黑體" w:eastAsia="微軟正黑體" w:hAnsi="微軟正黑體" w:cs="Arial" w:hint="eastAsia"/>
          <w:szCs w:val="24"/>
        </w:rPr>
        <w:t xml:space="preserve">   </w:t>
      </w:r>
      <w:r w:rsidR="003C00DD" w:rsidRPr="003C00DD">
        <w:rPr>
          <w:rFonts w:ascii="微軟正黑體" w:eastAsia="微軟正黑體" w:hAnsi="微軟正黑體" w:cs="Arial" w:hint="eastAsia"/>
          <w:szCs w:val="24"/>
        </w:rPr>
        <w:t>每天補充核黃素（維生素B2）約200-300 mg，可以提昇缺陷酵素作用的效率。而每天補充肉鹼50-100 mg/kg/day，可以加速戊二酸與肉鹼的結合加速戊二酸代謝，降低毒性物質的累積。</w:t>
      </w:r>
    </w:p>
    <w:p w:rsidR="003C00DD" w:rsidRPr="003C00DD" w:rsidRDefault="003C00DD" w:rsidP="00C462CE">
      <w:pPr>
        <w:spacing w:line="0" w:lineRule="atLeast"/>
        <w:jc w:val="both"/>
        <w:rPr>
          <w:rFonts w:ascii="微軟正黑體" w:eastAsia="微軟正黑體" w:hAnsi="微軟正黑體" w:cs="Arial"/>
          <w:szCs w:val="24"/>
        </w:rPr>
      </w:pPr>
    </w:p>
    <w:p w:rsidR="003C00DD" w:rsidRPr="003C00DD" w:rsidRDefault="003C00DD" w:rsidP="00C462CE">
      <w:pPr>
        <w:spacing w:line="0" w:lineRule="atLeast"/>
        <w:jc w:val="both"/>
        <w:rPr>
          <w:rFonts w:ascii="微軟正黑體" w:eastAsia="微軟正黑體" w:hAnsi="微軟正黑體" w:cs="Arial"/>
          <w:szCs w:val="24"/>
        </w:rPr>
      </w:pPr>
      <w:r w:rsidRPr="003C00DD">
        <w:rPr>
          <w:rFonts w:ascii="微軟正黑體" w:eastAsia="微軟正黑體" w:hAnsi="微軟正黑體" w:cs="Arial" w:hint="eastAsia"/>
          <w:szCs w:val="24"/>
        </w:rPr>
        <w:t>III.急性發作時的處理</w:t>
      </w:r>
    </w:p>
    <w:p w:rsidR="003C00DD" w:rsidRDefault="007C3A84" w:rsidP="00C462CE">
      <w:pPr>
        <w:spacing w:line="0" w:lineRule="atLeast"/>
        <w:jc w:val="both"/>
        <w:rPr>
          <w:rFonts w:ascii="微軟正黑體" w:eastAsia="微軟正黑體" w:hAnsi="微軟正黑體" w:cs="Arial"/>
          <w:szCs w:val="24"/>
        </w:rPr>
      </w:pPr>
      <w:r>
        <w:rPr>
          <w:rFonts w:ascii="微軟正黑體" w:eastAsia="微軟正黑體" w:hAnsi="微軟正黑體" w:cs="Arial" w:hint="eastAsia"/>
          <w:szCs w:val="24"/>
        </w:rPr>
        <w:t xml:space="preserve">   </w:t>
      </w:r>
      <w:r w:rsidR="003C00DD" w:rsidRPr="003C00DD">
        <w:rPr>
          <w:rFonts w:ascii="微軟正黑體" w:eastAsia="微軟正黑體" w:hAnsi="微軟正黑體" w:cs="Arial" w:hint="eastAsia"/>
          <w:szCs w:val="24"/>
        </w:rPr>
        <w:t>急性的發作可能導致死亡，因此適當給予處理很重要。要適時時補充水分、電解質及養分，改善脫水與代謝性酸中毒的現象，若血氨升高，要即刻降低血氨。此種疾病若能早期診斷即可給予正確治療，以預防神經上的症狀，如果沒有及早治療，許多運動上病症會導致漸漸的失能，智力也可能受到影響，一旦傷害造成即無法恢復。</w:t>
      </w:r>
    </w:p>
    <w:p w:rsidR="003C00DD" w:rsidRPr="00793EBF" w:rsidRDefault="003C00DD" w:rsidP="00C462CE">
      <w:pPr>
        <w:spacing w:line="0" w:lineRule="atLeast"/>
        <w:jc w:val="both"/>
        <w:rPr>
          <w:rFonts w:ascii="微軟正黑體" w:eastAsia="微軟正黑體" w:hAnsi="微軟正黑體" w:cs="Arial"/>
          <w:szCs w:val="24"/>
        </w:rPr>
      </w:pPr>
    </w:p>
    <w:sectPr w:rsidR="003C00DD" w:rsidRPr="00793EBF" w:rsidSect="00B3234C">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0A1B" w:rsidRDefault="00920A1B" w:rsidP="00086001">
      <w:r>
        <w:separator/>
      </w:r>
    </w:p>
  </w:endnote>
  <w:endnote w:type="continuationSeparator" w:id="0">
    <w:p w:rsidR="00920A1B" w:rsidRDefault="00920A1B" w:rsidP="00086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0A1B" w:rsidRDefault="00920A1B" w:rsidP="00086001">
      <w:r>
        <w:separator/>
      </w:r>
    </w:p>
  </w:footnote>
  <w:footnote w:type="continuationSeparator" w:id="0">
    <w:p w:rsidR="00920A1B" w:rsidRDefault="00920A1B" w:rsidP="000860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976ED"/>
    <w:multiLevelType w:val="hybridMultilevel"/>
    <w:tmpl w:val="DD8253F0"/>
    <w:lvl w:ilvl="0" w:tplc="A32408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956"/>
    <w:rsid w:val="00001CE8"/>
    <w:rsid w:val="00013268"/>
    <w:rsid w:val="00054622"/>
    <w:rsid w:val="00086001"/>
    <w:rsid w:val="0008722A"/>
    <w:rsid w:val="00166502"/>
    <w:rsid w:val="00172536"/>
    <w:rsid w:val="00175824"/>
    <w:rsid w:val="00194DDB"/>
    <w:rsid w:val="00196D11"/>
    <w:rsid w:val="001C0E7C"/>
    <w:rsid w:val="001C6926"/>
    <w:rsid w:val="00260F5E"/>
    <w:rsid w:val="002E26E4"/>
    <w:rsid w:val="0032528B"/>
    <w:rsid w:val="003C00DD"/>
    <w:rsid w:val="003F1284"/>
    <w:rsid w:val="00427EAC"/>
    <w:rsid w:val="004622BE"/>
    <w:rsid w:val="004A4E0E"/>
    <w:rsid w:val="004B0401"/>
    <w:rsid w:val="00512DDA"/>
    <w:rsid w:val="00557B7A"/>
    <w:rsid w:val="00572750"/>
    <w:rsid w:val="005A05AF"/>
    <w:rsid w:val="005A3A54"/>
    <w:rsid w:val="005B636A"/>
    <w:rsid w:val="005D4508"/>
    <w:rsid w:val="00660FA3"/>
    <w:rsid w:val="00696639"/>
    <w:rsid w:val="006A731E"/>
    <w:rsid w:val="006B70EB"/>
    <w:rsid w:val="006D39D2"/>
    <w:rsid w:val="00707956"/>
    <w:rsid w:val="00722C21"/>
    <w:rsid w:val="00766DDE"/>
    <w:rsid w:val="00787334"/>
    <w:rsid w:val="00793ADD"/>
    <w:rsid w:val="00793EBF"/>
    <w:rsid w:val="007C3A84"/>
    <w:rsid w:val="008325AF"/>
    <w:rsid w:val="008410C2"/>
    <w:rsid w:val="0087408C"/>
    <w:rsid w:val="00884CD0"/>
    <w:rsid w:val="008A54B9"/>
    <w:rsid w:val="008C2EEC"/>
    <w:rsid w:val="008C57F9"/>
    <w:rsid w:val="008C7DA8"/>
    <w:rsid w:val="00917045"/>
    <w:rsid w:val="00920A1B"/>
    <w:rsid w:val="00954BC1"/>
    <w:rsid w:val="00971A54"/>
    <w:rsid w:val="00976DCF"/>
    <w:rsid w:val="00A25B93"/>
    <w:rsid w:val="00A25ECB"/>
    <w:rsid w:val="00A93623"/>
    <w:rsid w:val="00AA1CFA"/>
    <w:rsid w:val="00AB42A4"/>
    <w:rsid w:val="00AF17C8"/>
    <w:rsid w:val="00B3234C"/>
    <w:rsid w:val="00BB10DB"/>
    <w:rsid w:val="00BE6BB4"/>
    <w:rsid w:val="00BF2AF8"/>
    <w:rsid w:val="00C462CE"/>
    <w:rsid w:val="00CC0AAB"/>
    <w:rsid w:val="00D34070"/>
    <w:rsid w:val="00DA6067"/>
    <w:rsid w:val="00E03E3C"/>
    <w:rsid w:val="00E05C70"/>
    <w:rsid w:val="00E75ADA"/>
    <w:rsid w:val="00EA6C51"/>
    <w:rsid w:val="00F208E4"/>
    <w:rsid w:val="00F342A2"/>
    <w:rsid w:val="00F42818"/>
    <w:rsid w:val="00F52480"/>
    <w:rsid w:val="00FB01EC"/>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079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07956"/>
    <w:pPr>
      <w:ind w:leftChars="200" w:left="480"/>
    </w:pPr>
  </w:style>
  <w:style w:type="character" w:styleId="a5">
    <w:name w:val="Strong"/>
    <w:basedOn w:val="a0"/>
    <w:uiPriority w:val="22"/>
    <w:qFormat/>
    <w:rsid w:val="00884CD0"/>
    <w:rPr>
      <w:b/>
      <w:bCs/>
    </w:rPr>
  </w:style>
  <w:style w:type="paragraph" w:styleId="a6">
    <w:name w:val="Balloon Text"/>
    <w:basedOn w:val="a"/>
    <w:link w:val="a7"/>
    <w:uiPriority w:val="99"/>
    <w:semiHidden/>
    <w:unhideWhenUsed/>
    <w:rsid w:val="00971A54"/>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971A54"/>
    <w:rPr>
      <w:rFonts w:asciiTheme="majorHAnsi" w:eastAsiaTheme="majorEastAsia" w:hAnsiTheme="majorHAnsi" w:cstheme="majorBidi"/>
      <w:sz w:val="18"/>
      <w:szCs w:val="18"/>
    </w:rPr>
  </w:style>
  <w:style w:type="paragraph" w:styleId="a8">
    <w:name w:val="header"/>
    <w:basedOn w:val="a"/>
    <w:link w:val="a9"/>
    <w:uiPriority w:val="99"/>
    <w:unhideWhenUsed/>
    <w:rsid w:val="00086001"/>
    <w:pPr>
      <w:tabs>
        <w:tab w:val="center" w:pos="4153"/>
        <w:tab w:val="right" w:pos="8306"/>
      </w:tabs>
      <w:snapToGrid w:val="0"/>
    </w:pPr>
    <w:rPr>
      <w:sz w:val="20"/>
      <w:szCs w:val="20"/>
    </w:rPr>
  </w:style>
  <w:style w:type="character" w:customStyle="1" w:styleId="a9">
    <w:name w:val="頁首 字元"/>
    <w:basedOn w:val="a0"/>
    <w:link w:val="a8"/>
    <w:uiPriority w:val="99"/>
    <w:rsid w:val="00086001"/>
    <w:rPr>
      <w:sz w:val="20"/>
      <w:szCs w:val="20"/>
    </w:rPr>
  </w:style>
  <w:style w:type="paragraph" w:styleId="aa">
    <w:name w:val="footer"/>
    <w:basedOn w:val="a"/>
    <w:link w:val="ab"/>
    <w:uiPriority w:val="99"/>
    <w:unhideWhenUsed/>
    <w:rsid w:val="00086001"/>
    <w:pPr>
      <w:tabs>
        <w:tab w:val="center" w:pos="4153"/>
        <w:tab w:val="right" w:pos="8306"/>
      </w:tabs>
      <w:snapToGrid w:val="0"/>
    </w:pPr>
    <w:rPr>
      <w:sz w:val="20"/>
      <w:szCs w:val="20"/>
    </w:rPr>
  </w:style>
  <w:style w:type="character" w:customStyle="1" w:styleId="ab">
    <w:name w:val="頁尾 字元"/>
    <w:basedOn w:val="a0"/>
    <w:link w:val="aa"/>
    <w:uiPriority w:val="99"/>
    <w:rsid w:val="00086001"/>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079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07956"/>
    <w:pPr>
      <w:ind w:leftChars="200" w:left="480"/>
    </w:pPr>
  </w:style>
  <w:style w:type="character" w:styleId="a5">
    <w:name w:val="Strong"/>
    <w:basedOn w:val="a0"/>
    <w:uiPriority w:val="22"/>
    <w:qFormat/>
    <w:rsid w:val="00884CD0"/>
    <w:rPr>
      <w:b/>
      <w:bCs/>
    </w:rPr>
  </w:style>
  <w:style w:type="paragraph" w:styleId="a6">
    <w:name w:val="Balloon Text"/>
    <w:basedOn w:val="a"/>
    <w:link w:val="a7"/>
    <w:uiPriority w:val="99"/>
    <w:semiHidden/>
    <w:unhideWhenUsed/>
    <w:rsid w:val="00971A54"/>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971A54"/>
    <w:rPr>
      <w:rFonts w:asciiTheme="majorHAnsi" w:eastAsiaTheme="majorEastAsia" w:hAnsiTheme="majorHAnsi" w:cstheme="majorBidi"/>
      <w:sz w:val="18"/>
      <w:szCs w:val="18"/>
    </w:rPr>
  </w:style>
  <w:style w:type="paragraph" w:styleId="a8">
    <w:name w:val="header"/>
    <w:basedOn w:val="a"/>
    <w:link w:val="a9"/>
    <w:uiPriority w:val="99"/>
    <w:unhideWhenUsed/>
    <w:rsid w:val="00086001"/>
    <w:pPr>
      <w:tabs>
        <w:tab w:val="center" w:pos="4153"/>
        <w:tab w:val="right" w:pos="8306"/>
      </w:tabs>
      <w:snapToGrid w:val="0"/>
    </w:pPr>
    <w:rPr>
      <w:sz w:val="20"/>
      <w:szCs w:val="20"/>
    </w:rPr>
  </w:style>
  <w:style w:type="character" w:customStyle="1" w:styleId="a9">
    <w:name w:val="頁首 字元"/>
    <w:basedOn w:val="a0"/>
    <w:link w:val="a8"/>
    <w:uiPriority w:val="99"/>
    <w:rsid w:val="00086001"/>
    <w:rPr>
      <w:sz w:val="20"/>
      <w:szCs w:val="20"/>
    </w:rPr>
  </w:style>
  <w:style w:type="paragraph" w:styleId="aa">
    <w:name w:val="footer"/>
    <w:basedOn w:val="a"/>
    <w:link w:val="ab"/>
    <w:uiPriority w:val="99"/>
    <w:unhideWhenUsed/>
    <w:rsid w:val="00086001"/>
    <w:pPr>
      <w:tabs>
        <w:tab w:val="center" w:pos="4153"/>
        <w:tab w:val="right" w:pos="8306"/>
      </w:tabs>
      <w:snapToGrid w:val="0"/>
    </w:pPr>
    <w:rPr>
      <w:sz w:val="20"/>
      <w:szCs w:val="20"/>
    </w:rPr>
  </w:style>
  <w:style w:type="character" w:customStyle="1" w:styleId="ab">
    <w:name w:val="頁尾 字元"/>
    <w:basedOn w:val="a0"/>
    <w:link w:val="aa"/>
    <w:uiPriority w:val="99"/>
    <w:rsid w:val="0008600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4</Pages>
  <Words>410</Words>
  <Characters>2339</Characters>
  <Application>Microsoft Office Word</Application>
  <DocSecurity>0</DocSecurity>
  <Lines>19</Lines>
  <Paragraphs>5</Paragraphs>
  <ScaleCrop>false</ScaleCrop>
  <Company/>
  <LinksUpToDate>false</LinksUpToDate>
  <CharactersWithSpaces>2744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謝佳君@醫療服務組</dc:creator>
  <cp:lastModifiedBy>楊永祥@執行管理室</cp:lastModifiedBy>
  <cp:revision>13</cp:revision>
  <cp:lastPrinted>2020-12-17T09:27:00Z</cp:lastPrinted>
  <dcterms:created xsi:type="dcterms:W3CDTF">2020-12-16T08:56:00Z</dcterms:created>
  <dcterms:modified xsi:type="dcterms:W3CDTF">2020-12-17T10:16:00Z</dcterms:modified>
</cp:coreProperties>
</file>