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76" w:rsidRDefault="000C0FD7" w:rsidP="000C0FD7">
      <w:pPr>
        <w:widowControl/>
        <w:rPr>
          <w:rFonts w:ascii="Tahoma" w:eastAsia="新細明體" w:hAnsi="Tahoma" w:cs="Tahoma" w:hint="eastAsia"/>
          <w:color w:val="000000"/>
          <w:kern w:val="0"/>
          <w:sz w:val="21"/>
          <w:szCs w:val="21"/>
        </w:rPr>
      </w:pPr>
      <w:r w:rsidRPr="000C0FD7">
        <w:rPr>
          <w:rFonts w:ascii="Tahoma" w:eastAsia="新細明體" w:hAnsi="Tahoma" w:cs="Tahoma"/>
          <w:b/>
          <w:bCs/>
          <w:color w:val="E56600"/>
          <w:kern w:val="0"/>
          <w:sz w:val="21"/>
          <w:szCs w:val="21"/>
        </w:rPr>
        <w:t>【金榜題名獎學金】</w:t>
      </w:r>
      <w:r w:rsidRPr="000C0FD7">
        <w:rPr>
          <w:rFonts w:ascii="Tahoma" w:eastAsia="新細明體" w:hAnsi="Tahoma" w:cs="Tahoma"/>
          <w:b/>
          <w:bCs/>
          <w:color w:val="E56600"/>
          <w:kern w:val="0"/>
          <w:sz w:val="21"/>
          <w:szCs w:val="21"/>
        </w:rPr>
        <w:br/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姓名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: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高聖哲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br/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疾病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: </w:t>
      </w:r>
      <w:proofErr w:type="spell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Leber</w:t>
      </w:r>
      <w:proofErr w:type="spell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氏遺傳性視神經病變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br/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年齡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: 18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歲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br/>
        <w:t>--------------------------------------------------------------------------------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br/>
      </w:r>
      <w:r w:rsidRPr="000C0FD7">
        <w:rPr>
          <w:rFonts w:ascii="Tahoma" w:eastAsia="新細明體" w:hAnsi="Tahoma" w:cs="Tahoma"/>
          <w:b/>
          <w:bCs/>
          <w:color w:val="003399"/>
          <w:kern w:val="0"/>
          <w:sz w:val="21"/>
          <w:szCs w:val="21"/>
        </w:rPr>
        <w:t>面對挑戰</w:t>
      </w:r>
      <w:r w:rsidRPr="000C0FD7">
        <w:rPr>
          <w:rFonts w:ascii="Tahoma" w:eastAsia="新細明體" w:hAnsi="Tahoma" w:cs="Tahoma"/>
          <w:b/>
          <w:bCs/>
          <w:color w:val="003399"/>
          <w:kern w:val="0"/>
          <w:sz w:val="21"/>
          <w:szCs w:val="21"/>
        </w:rPr>
        <w:t> </w:t>
      </w:r>
      <w:r w:rsidRPr="000C0FD7">
        <w:rPr>
          <w:rFonts w:ascii="Tahoma" w:eastAsia="新細明體" w:hAnsi="Tahoma" w:cs="Tahoma"/>
          <w:b/>
          <w:bCs/>
          <w:color w:val="003399"/>
          <w:kern w:val="0"/>
          <w:sz w:val="21"/>
          <w:szCs w:val="21"/>
        </w:rPr>
        <w:t>勇於突破</w:t>
      </w:r>
      <w:r w:rsidRPr="000C0FD7">
        <w:rPr>
          <w:rFonts w:ascii="Tahoma" w:eastAsia="新細明體" w:hAnsi="Tahoma" w:cs="Tahoma"/>
          <w:b/>
          <w:bCs/>
          <w:color w:val="003399"/>
          <w:kern w:val="0"/>
          <w:sz w:val="21"/>
          <w:szCs w:val="21"/>
        </w:rPr>
        <w:t> </w:t>
      </w:r>
      <w:r w:rsidRPr="000C0FD7">
        <w:rPr>
          <w:rFonts w:ascii="Tahoma" w:eastAsia="新細明體" w:hAnsi="Tahoma" w:cs="Tahoma"/>
          <w:b/>
          <w:bCs/>
          <w:color w:val="003399"/>
          <w:kern w:val="0"/>
          <w:sz w:val="21"/>
          <w:szCs w:val="21"/>
        </w:rPr>
        <w:t>自助而後助人</w:t>
      </w:r>
      <w:r w:rsidRPr="000C0FD7">
        <w:rPr>
          <w:rFonts w:ascii="Tahoma" w:eastAsia="新細明體" w:hAnsi="Tahoma" w:cs="Tahoma"/>
          <w:b/>
          <w:bCs/>
          <w:color w:val="003399"/>
          <w:kern w:val="0"/>
          <w:sz w:val="21"/>
          <w:szCs w:val="21"/>
        </w:rPr>
        <w:br/>
      </w:r>
      <w:r w:rsidRPr="000C0FD7">
        <w:rPr>
          <w:rFonts w:ascii="Tahoma" w:eastAsia="新細明體" w:hAnsi="Tahoma" w:cs="Tahoma"/>
          <w:i/>
          <w:iCs/>
          <w:color w:val="000000"/>
          <w:kern w:val="0"/>
          <w:sz w:val="21"/>
          <w:szCs w:val="21"/>
        </w:rPr>
        <w:t>失去了視力讓我開始學會用心看世界，期許自己能在高潮時享受掌聲，低潮時享受人生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br/>
      </w:r>
    </w:p>
    <w:p w:rsidR="00685576" w:rsidRDefault="000C0FD7" w:rsidP="00685576">
      <w:pPr>
        <w:widowControl/>
        <w:ind w:firstLine="480"/>
        <w:rPr>
          <w:rFonts w:ascii="Tahoma" w:eastAsia="新細明體" w:hAnsi="Tahoma" w:cs="Tahoma" w:hint="eastAsia"/>
          <w:color w:val="000000"/>
          <w:kern w:val="0"/>
          <w:sz w:val="18"/>
          <w:szCs w:val="18"/>
        </w:rPr>
      </w:pP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熱愛運動與音樂的聖哲，在國中八年級升九年級的那年暑假，突然眼睛模糊看不</w:t>
      </w:r>
      <w:proofErr w:type="gram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清楚，</w:t>
      </w:r>
      <w:proofErr w:type="gram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原以為是單純的</w:t>
      </w:r>
      <w:proofErr w:type="gram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近視，</w:t>
      </w:r>
      <w:proofErr w:type="gram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但視力短時間內急速惡化，令他措手不及。經過多方求醫及各科醫師的多番診斷後，</w:t>
      </w:r>
      <w:proofErr w:type="gram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才確診罹</w:t>
      </w:r>
      <w:proofErr w:type="gram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患神經退化性的罕見疾病「</w:t>
      </w:r>
      <w:proofErr w:type="spell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Leber</w:t>
      </w:r>
      <w:proofErr w:type="spell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氏遺傳性視神經病變」，這個疾病導致聖哲的視神經發生病變，病症的發展讓他的視力急速衰退到僅有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0.01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，嚴重時只看得見顏色區塊，無法分辨形體。發病後住院長達半年，因為疾病影響使他的肌肉無力，同時因治療時注射類固醇導致身材浮腫，這樣的巨變讓聖哲深受打擊備感挫折，聖哲說：「還好那段時間有家人無微不至的陪伴，疾病雖然讓我失去很多，卻讓我和家人間的關係變得更加緊密。」</w:t>
      </w:r>
      <w:r w:rsidRPr="000C0FD7">
        <w:rPr>
          <w:rFonts w:ascii="Tahoma" w:eastAsia="新細明體" w:hAnsi="Tahoma" w:cs="Tahoma"/>
          <w:color w:val="000000"/>
          <w:kern w:val="0"/>
          <w:sz w:val="18"/>
          <w:szCs w:val="18"/>
        </w:rPr>
        <w:t xml:space="preserve"> </w:t>
      </w:r>
    </w:p>
    <w:p w:rsidR="00685576" w:rsidRDefault="000C0FD7" w:rsidP="00685576">
      <w:pPr>
        <w:widowControl/>
        <w:ind w:firstLine="480"/>
        <w:rPr>
          <w:rFonts w:ascii="Tahoma" w:eastAsia="新細明體" w:hAnsi="Tahoma" w:cs="Tahoma" w:hint="eastAsia"/>
          <w:color w:val="000000"/>
          <w:kern w:val="0"/>
          <w:sz w:val="18"/>
          <w:szCs w:val="18"/>
        </w:rPr>
      </w:pP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出院後由普通中學轉到啟明學校就讀的聖哲，剛開始十分不適應，幸運的是遇到了一位影響他許多的師長</w:t>
      </w:r>
      <w:proofErr w:type="gramStart"/>
      <w:r w:rsidRPr="000C0FD7">
        <w:rPr>
          <w:rFonts w:ascii="新細明體" w:eastAsia="新細明體" w:hAnsi="新細明體" w:cs="新細明體" w:hint="eastAsia"/>
          <w:color w:val="000000"/>
          <w:kern w:val="0"/>
          <w:sz w:val="21"/>
          <w:szCs w:val="21"/>
        </w:rPr>
        <w:t>─</w:t>
      </w:r>
      <w:proofErr w:type="gram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白老師，在白老師充滿善意和溫暖的陪伴下，漸漸的使他的心軟化，走出疾病帶給他的挫折，不再自我懷疑；老師也教導聖哲學習同理，不再靠著外在來判斷他人，而是用心看世界。轉至啟明學校後也讓聖哲認識了許多</w:t>
      </w:r>
      <w:proofErr w:type="gram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重度視障</w:t>
      </w:r>
      <w:proofErr w:type="gram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、甚至是多重障礙的同學，看著這些比自己更需要幫助的同學努力向學，展現在課業及音樂上的天賦，這讓聖哲深受感動，不服輸的他憑著堅強的毅力，突破障礙，化阻力為助力，在學業上優異的表現成為同學學習的模範。允文允武的聖哲，在校期間也積極參與各項活動，更曾在全國性視障演講比賽獲得優勝，此外一向熱愛運動的他也沒因此放棄自己的興趣，他說打球是他課業之餘，紓解壓力放鬆心情的方式，所以他也積極參與全國性身心障礙運動比賽、及各項田徑</w:t>
      </w:r>
      <w:proofErr w:type="gram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競賽均屢獲</w:t>
      </w:r>
      <w:proofErr w:type="gram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佳績。</w:t>
      </w:r>
    </w:p>
    <w:p w:rsidR="000C0FD7" w:rsidRPr="000C0FD7" w:rsidRDefault="000C0FD7" w:rsidP="00685576">
      <w:pPr>
        <w:widowControl/>
        <w:ind w:firstLine="480"/>
        <w:rPr>
          <w:rFonts w:ascii="Tahoma" w:eastAsia="新細明體" w:hAnsi="Tahoma" w:cs="Tahoma"/>
          <w:color w:val="000000"/>
          <w:kern w:val="0"/>
          <w:sz w:val="18"/>
          <w:szCs w:val="18"/>
        </w:rPr>
      </w:pP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成績優異的聖哲在高三下學期透過推甄及甄試，分別錄取了國立政治大學政治系與國立台灣大學社會工作學系，面對這兩</w:t>
      </w:r>
      <w:proofErr w:type="gram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個</w:t>
      </w:r>
      <w:proofErr w:type="gram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截然不同科系的選擇，在老師及家人的鼓勵下，決定選擇就讀台灣大學社會工作學系，希望未來能夠用專業來服務身心障礙者、老人等弱勢族群，聖</w:t>
      </w:r>
      <w:proofErr w:type="gram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哲說身為</w:t>
      </w:r>
      <w:proofErr w:type="gram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視障者讓他更能體會身心障礙者在生活上的各種困擾與不便，期待未來走出校園時，能夠成為一位捲起袖子站在第一線為弱勢者發聲、改變現有體制的不足、解決社會危機的社會工作者，聖哲努力克服視力上的限制，</w:t>
      </w:r>
      <w:proofErr w:type="gram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努力活出璀璨</w:t>
      </w:r>
      <w:proofErr w:type="gram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耀眼的人生，成為台北啟明學校創校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30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年來，首位考上台大的學生。</w:t>
      </w:r>
    </w:p>
    <w:p w:rsidR="00685576" w:rsidRDefault="00685576" w:rsidP="000C0FD7">
      <w:pPr>
        <w:widowControl/>
        <w:spacing w:before="75" w:after="75"/>
        <w:rPr>
          <w:rFonts w:ascii="Tahoma" w:eastAsia="新細明體" w:hAnsi="Tahoma" w:cs="Tahoma" w:hint="eastAsia"/>
          <w:b/>
          <w:bCs/>
          <w:color w:val="000000"/>
          <w:kern w:val="0"/>
          <w:sz w:val="21"/>
          <w:szCs w:val="21"/>
        </w:rPr>
      </w:pPr>
    </w:p>
    <w:p w:rsidR="000C0FD7" w:rsidRPr="000C0FD7" w:rsidRDefault="000C0FD7" w:rsidP="000C0FD7">
      <w:pPr>
        <w:widowControl/>
        <w:spacing w:before="75" w:after="75"/>
        <w:rPr>
          <w:rFonts w:ascii="Tahoma" w:eastAsia="新細明體" w:hAnsi="Tahoma" w:cs="Tahoma"/>
          <w:color w:val="000000"/>
          <w:kern w:val="0"/>
          <w:sz w:val="18"/>
          <w:szCs w:val="18"/>
        </w:rPr>
      </w:pPr>
      <w:bookmarkStart w:id="0" w:name="_GoBack"/>
      <w:bookmarkEnd w:id="0"/>
      <w:proofErr w:type="spellStart"/>
      <w:r w:rsidRPr="000C0FD7">
        <w:rPr>
          <w:rFonts w:ascii="Tahoma" w:eastAsia="新細明體" w:hAnsi="Tahoma" w:cs="Tahoma"/>
          <w:b/>
          <w:bCs/>
          <w:color w:val="000000"/>
          <w:kern w:val="0"/>
          <w:sz w:val="21"/>
          <w:szCs w:val="21"/>
        </w:rPr>
        <w:t>Leber</w:t>
      </w:r>
      <w:proofErr w:type="spellEnd"/>
      <w:r w:rsidRPr="000C0FD7">
        <w:rPr>
          <w:rFonts w:ascii="Tahoma" w:eastAsia="新細明體" w:hAnsi="Tahoma" w:cs="Tahoma"/>
          <w:b/>
          <w:bCs/>
          <w:color w:val="000000"/>
          <w:kern w:val="0"/>
          <w:sz w:val="21"/>
          <w:szCs w:val="21"/>
        </w:rPr>
        <w:t>氏遺傳性視神經病變</w:t>
      </w:r>
      <w:r w:rsidRPr="000C0FD7">
        <w:rPr>
          <w:rFonts w:ascii="Tahoma" w:eastAsia="新細明體" w:hAnsi="Tahoma" w:cs="Tahoma"/>
          <w:b/>
          <w:bCs/>
          <w:color w:val="000000"/>
          <w:kern w:val="0"/>
          <w:sz w:val="21"/>
          <w:szCs w:val="21"/>
        </w:rPr>
        <w:t> </w:t>
      </w:r>
    </w:p>
    <w:p w:rsidR="000C0FD7" w:rsidRPr="000C0FD7" w:rsidRDefault="000C0FD7" w:rsidP="000C0FD7">
      <w:pPr>
        <w:widowControl/>
        <w:spacing w:before="75" w:after="75"/>
        <w:rPr>
          <w:rFonts w:ascii="Tahoma" w:eastAsia="新細明體" w:hAnsi="Tahoma" w:cs="Tahoma"/>
          <w:color w:val="000000"/>
          <w:kern w:val="0"/>
          <w:sz w:val="18"/>
          <w:szCs w:val="18"/>
        </w:rPr>
      </w:pP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 xml:space="preserve">　　</w:t>
      </w:r>
      <w:proofErr w:type="spell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Leber</w:t>
      </w:r>
      <w:proofErr w:type="spell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氏遺傳性視神經病變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(</w:t>
      </w:r>
      <w:proofErr w:type="spell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Leber</w:t>
      </w:r>
      <w:proofErr w:type="spell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 Hereditary Optic Neuropathy, LHON)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是一種神經退化性遺傳疾病，患者發病主要病徵為短時間內發生無痛性單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/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雙眼視力衰退、辨色力變差，少部分患者亦可能合併其他神經症狀，如動作障礙、肌張力不全、姿勢性顫抖及肌肉協調差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lastRenderedPageBreak/>
        <w:t>等，發病年齡多落於青壯年時期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 (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十幾歲至三十歲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)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，而視力衰退問題的發生通常不晚於四十歲。目前全世界的盛行率不明；英國北部及芬蘭的盛行率大約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1/50,000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～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1/30,000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。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br/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 xml:space="preserve">　　病因</w:t>
      </w:r>
      <w:proofErr w:type="gram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與粒線體</w:t>
      </w:r>
      <w:proofErr w:type="gram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DNA (</w:t>
      </w:r>
      <w:proofErr w:type="spell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mtDNA</w:t>
      </w:r>
      <w:proofErr w:type="spell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)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突變有關，突變使粒線體功能異常進而引發神經細胞凋亡，導致視力衰退。已知相關</w:t>
      </w:r>
      <w:proofErr w:type="gram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致病粒線體</w:t>
      </w:r>
      <w:proofErr w:type="gram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基因包括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MT-ND1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、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MT-ND4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、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MT-ND4L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或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MT-ND6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，基因以母系遺傳方式傳給下一代，</w:t>
      </w:r>
      <w:proofErr w:type="gram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帶有粒線體</w:t>
      </w:r>
      <w:proofErr w:type="gram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基因突變的母親，其兒女都會遺傳到此突變基因，但兒子不會再將突變基因遺傳給他的下一代。然而，並非帶有致病基因突變者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(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此處稱帶因者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)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皆會出現症狀，臨床上發現男性發病的比例較女性高，超過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50%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的男性帶因者及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85%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以上的女性帶因者不會出現視力衰退或其他相關健康問題，有學者認為環境因子如吸菸、飲酒可能與病症的誘發有關。</w:t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br/>
      </w:r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 xml:space="preserve">　　疾病診斷以眼科相關檢查為主，針對中央視覺視力、視神經與視網膜進行檢查，項目包括視野檢查、眼底檢查、眼睛電生理檢查等，</w:t>
      </w:r>
      <w:proofErr w:type="gram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粒線體</w:t>
      </w:r>
      <w:proofErr w:type="gram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基因檢驗則做為輔助診斷之依據。此病目前仍無根治方法，以支持性治療為主，如眼科視力矯正搭配職能復健治療；神經症狀則須轉</w:t>
      </w:r>
      <w:proofErr w:type="gramStart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介</w:t>
      </w:r>
      <w:proofErr w:type="gramEnd"/>
      <w:r w:rsidRPr="000C0FD7">
        <w:rPr>
          <w:rFonts w:ascii="Tahoma" w:eastAsia="新細明體" w:hAnsi="Tahoma" w:cs="Tahoma"/>
          <w:color w:val="000000"/>
          <w:kern w:val="0"/>
          <w:sz w:val="21"/>
          <w:szCs w:val="21"/>
        </w:rPr>
        <w:t>相關科別治療。許多相關臨床試驗如基因治療與小分子藥物正在進行，患者於日常生活中應避免吸菸、飲酒、暴露污染毒物等可能導致視力衰退的環境因子中。</w:t>
      </w:r>
    </w:p>
    <w:p w:rsidR="00531131" w:rsidRPr="000C0FD7" w:rsidRDefault="00531131"/>
    <w:sectPr w:rsidR="00531131" w:rsidRPr="000C0F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D7"/>
    <w:rsid w:val="000C0FD7"/>
    <w:rsid w:val="00531131"/>
    <w:rsid w:val="0068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0FD7"/>
    <w:pPr>
      <w:widowControl/>
      <w:spacing w:before="75" w:after="75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C0FD7"/>
    <w:rPr>
      <w:b/>
      <w:bCs/>
    </w:rPr>
  </w:style>
  <w:style w:type="character" w:styleId="a4">
    <w:name w:val="Emphasis"/>
    <w:basedOn w:val="a0"/>
    <w:uiPriority w:val="20"/>
    <w:qFormat/>
    <w:rsid w:val="000C0F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0FD7"/>
    <w:pPr>
      <w:widowControl/>
      <w:spacing w:before="75" w:after="75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C0FD7"/>
    <w:rPr>
      <w:b/>
      <w:bCs/>
    </w:rPr>
  </w:style>
  <w:style w:type="character" w:styleId="a4">
    <w:name w:val="Emphasis"/>
    <w:basedOn w:val="a0"/>
    <w:uiPriority w:val="20"/>
    <w:qFormat/>
    <w:rsid w:val="000C0F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7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劉丹琪@研究企劃組</dc:creator>
  <cp:lastModifiedBy>劉丹琪@研究企劃組</cp:lastModifiedBy>
  <cp:revision>2</cp:revision>
  <dcterms:created xsi:type="dcterms:W3CDTF">2020-12-01T01:51:00Z</dcterms:created>
  <dcterms:modified xsi:type="dcterms:W3CDTF">2020-12-01T01:51:00Z</dcterms:modified>
</cp:coreProperties>
</file>