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3" w:rsidRPr="007D6983" w:rsidRDefault="007641D0" w:rsidP="00887733">
      <w:pPr>
        <w:spacing w:line="360" w:lineRule="exact"/>
        <w:rPr>
          <w:rFonts w:ascii="微軟正黑體" w:eastAsia="微軟正黑體" w:hAnsi="微軟正黑體"/>
          <w:sz w:val="28"/>
        </w:rPr>
      </w:pPr>
      <w:r w:rsidRPr="007D6983">
        <w:rPr>
          <w:rFonts w:ascii="微軟正黑體" w:eastAsia="微軟正黑體" w:hAnsi="微軟正黑體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6BF2DE3" wp14:editId="0F5018BD">
            <wp:simplePos x="0" y="0"/>
            <wp:positionH relativeFrom="column">
              <wp:posOffset>3960495</wp:posOffset>
            </wp:positionH>
            <wp:positionV relativeFrom="paragraph">
              <wp:posOffset>-179070</wp:posOffset>
            </wp:positionV>
            <wp:extent cx="1456055" cy="1807845"/>
            <wp:effectExtent l="0" t="0" r="0" b="1905"/>
            <wp:wrapSquare wrapText="bothSides"/>
            <wp:docPr id="3" name="圖片 3" descr="C:\Users\pr18\Downloads\157294477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18\Downloads\1572944770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1"/>
                    <a:stretch/>
                  </pic:blipFill>
                  <pic:spPr bwMode="auto">
                    <a:xfrm>
                      <a:off x="0" y="0"/>
                      <a:ext cx="14560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83">
        <w:rPr>
          <w:rFonts w:ascii="微軟正黑體" w:eastAsia="微軟正黑體" w:hAnsi="微軟正黑體" w:hint="eastAsia"/>
          <w:sz w:val="28"/>
        </w:rPr>
        <w:t>【</w:t>
      </w:r>
      <w:bookmarkStart w:id="0" w:name="_GoBack"/>
      <w:r w:rsidR="007D6983" w:rsidRPr="006973DB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傑出才藝獎</w:t>
      </w:r>
      <w:r w:rsidR="00026CD1" w:rsidRPr="006973DB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學金</w:t>
      </w:r>
      <w:bookmarkEnd w:id="0"/>
      <w:r w:rsidR="00887733" w:rsidRPr="007D6983">
        <w:rPr>
          <w:rFonts w:ascii="微軟正黑體" w:eastAsia="微軟正黑體" w:hAnsi="微軟正黑體" w:hint="eastAsia"/>
          <w:sz w:val="28"/>
        </w:rPr>
        <w:t xml:space="preserve">】 </w:t>
      </w:r>
      <w:r w:rsidR="007D6983">
        <w:rPr>
          <w:rFonts w:ascii="微軟正黑體" w:eastAsia="微軟正黑體" w:hAnsi="微軟正黑體"/>
          <w:sz w:val="28"/>
        </w:rPr>
        <w:br/>
      </w:r>
      <w:r w:rsidR="007D6983">
        <w:rPr>
          <w:rFonts w:ascii="微軟正黑體" w:eastAsia="微軟正黑體" w:hAnsi="微軟正黑體" w:hint="eastAsia"/>
          <w:sz w:val="28"/>
        </w:rPr>
        <w:br/>
      </w:r>
      <w:r w:rsidR="00887733" w:rsidRPr="007D6983">
        <w:rPr>
          <w:rFonts w:ascii="微軟正黑體" w:eastAsia="微軟正黑體" w:hAnsi="微軟正黑體" w:hint="eastAsia"/>
          <w:sz w:val="28"/>
        </w:rPr>
        <w:t>陳泓宇</w:t>
      </w:r>
    </w:p>
    <w:p w:rsidR="00887733" w:rsidRPr="007D6983" w:rsidRDefault="00887733" w:rsidP="00887733">
      <w:pPr>
        <w:spacing w:line="360" w:lineRule="exact"/>
        <w:rPr>
          <w:rFonts w:ascii="微軟正黑體" w:eastAsia="微軟正黑體" w:hAnsi="微軟正黑體"/>
          <w:sz w:val="28"/>
        </w:rPr>
      </w:pPr>
      <w:r w:rsidRPr="007D6983">
        <w:rPr>
          <w:rFonts w:ascii="微軟正黑體" w:eastAsia="微軟正黑體" w:hAnsi="微軟正黑體" w:hint="eastAsia"/>
          <w:sz w:val="28"/>
        </w:rPr>
        <w:t>年齡：13歲</w:t>
      </w:r>
    </w:p>
    <w:p w:rsidR="00887733" w:rsidRPr="00750682" w:rsidRDefault="007D6983" w:rsidP="00887733">
      <w:pPr>
        <w:spacing w:line="36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疾病</w:t>
      </w:r>
      <w:r w:rsidR="00887733" w:rsidRPr="007D6983">
        <w:rPr>
          <w:rFonts w:ascii="微軟正黑體" w:eastAsia="微軟正黑體" w:hAnsi="微軟正黑體" w:hint="eastAsia"/>
          <w:sz w:val="28"/>
        </w:rPr>
        <w:t>：粒線體代謝異常─短鏈脂肪酸去氫酶缺乏症</w:t>
      </w:r>
      <w:r w:rsidR="00887733" w:rsidRPr="007D6983">
        <w:rPr>
          <w:rFonts w:ascii="微軟正黑體" w:eastAsia="微軟正黑體" w:hAnsi="微軟正黑體" w:hint="eastAsia"/>
          <w:sz w:val="28"/>
        </w:rPr>
        <w:br/>
      </w:r>
      <w:r w:rsidR="00887733" w:rsidRPr="00887733">
        <w:t>-------------------------------------------------</w:t>
      </w:r>
      <w:r w:rsidR="007641D0">
        <w:t>--------------------</w:t>
      </w:r>
    </w:p>
    <w:p w:rsidR="007641D0" w:rsidRPr="00750682" w:rsidRDefault="00750682" w:rsidP="006915F7">
      <w:pPr>
        <w:spacing w:line="560" w:lineRule="exact"/>
        <w:jc w:val="center"/>
        <w:rPr>
          <w:rFonts w:ascii="華康儷粗宋(P)" w:eastAsia="華康儷粗宋(P)"/>
        </w:rPr>
      </w:pPr>
      <w:r>
        <w:rPr>
          <w:rFonts w:ascii="華康儷粗宋(P)" w:eastAsia="華康儷粗宋(P)" w:hint="eastAsia"/>
          <w:sz w:val="32"/>
        </w:rPr>
        <w:t>病痛磨難轉化音符，提琴</w:t>
      </w:r>
      <w:r w:rsidR="006915F7">
        <w:rPr>
          <w:rFonts w:ascii="華康儷粗宋(P)" w:eastAsia="華康儷粗宋(P)" w:hint="eastAsia"/>
          <w:sz w:val="32"/>
        </w:rPr>
        <w:t>奏出希望</w:t>
      </w:r>
      <w:r w:rsidR="007641D0" w:rsidRPr="006915F7">
        <w:rPr>
          <w:rFonts w:ascii="華康儷粗宋(P)" w:eastAsia="華康儷粗宋(P)" w:hint="eastAsia"/>
          <w:sz w:val="32"/>
        </w:rPr>
        <w:t>樂章</w:t>
      </w:r>
      <w:r>
        <w:rPr>
          <w:rFonts w:ascii="華康儷粗宋(P)" w:eastAsia="華康儷粗宋(P)" w:hint="eastAsia"/>
          <w:sz w:val="32"/>
        </w:rPr>
        <w:br/>
      </w:r>
    </w:p>
    <w:p w:rsidR="00657966" w:rsidRPr="00AD0E3C" w:rsidRDefault="00413F77" w:rsidP="00657966">
      <w:pPr>
        <w:spacing w:line="36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</w:t>
      </w:r>
      <w:r w:rsidR="00657966" w:rsidRPr="00AD0E3C">
        <w:rPr>
          <w:rFonts w:ascii="微軟正黑體" w:eastAsia="微軟正黑體" w:hAnsi="微軟正黑體" w:hint="eastAsia"/>
        </w:rPr>
        <w:t>細心謹慎的泓宇媽媽，在泓宇剛出</w:t>
      </w:r>
      <w:r w:rsidR="007911BF">
        <w:rPr>
          <w:rFonts w:ascii="微軟正黑體" w:eastAsia="微軟正黑體" w:hAnsi="微軟正黑體" w:hint="eastAsia"/>
        </w:rPr>
        <w:t>生</w:t>
      </w:r>
      <w:r w:rsidR="00657966" w:rsidRPr="00AD0E3C">
        <w:rPr>
          <w:rFonts w:ascii="微軟正黑體" w:eastAsia="微軟正黑體" w:hAnsi="微軟正黑體" w:hint="eastAsia"/>
        </w:rPr>
        <w:t>時，就發現泓宇跟其他孩子不一樣，除了雙手緊握、大拇指無法張開，左半邊的身體也顯得無力</w:t>
      </w:r>
      <w:r w:rsidRPr="00AD0E3C">
        <w:rPr>
          <w:rFonts w:ascii="微軟正黑體" w:eastAsia="微軟正黑體" w:hAnsi="微軟正黑體" w:hint="eastAsia"/>
        </w:rPr>
        <w:t>，</w:t>
      </w:r>
      <w:r w:rsidR="00AD0E3C" w:rsidRPr="00AD0E3C">
        <w:rPr>
          <w:rFonts w:ascii="微軟正黑體" w:eastAsia="微軟正黑體" w:hAnsi="微軟正黑體" w:hint="eastAsia"/>
        </w:rPr>
        <w:t>媽媽花了近兩年</w:t>
      </w:r>
      <w:r w:rsidR="00C71FEB" w:rsidRPr="00AD0E3C">
        <w:rPr>
          <w:rFonts w:ascii="微軟正黑體" w:eastAsia="微軟正黑體" w:hAnsi="微軟正黑體" w:hint="eastAsia"/>
        </w:rPr>
        <w:t>時間帶著泓宇</w:t>
      </w:r>
      <w:r w:rsidRPr="00AD0E3C">
        <w:rPr>
          <w:rFonts w:ascii="微軟正黑體" w:eastAsia="微軟正黑體" w:hAnsi="微軟正黑體" w:hint="eastAsia"/>
        </w:rPr>
        <w:t>跑遍各大醫院，</w:t>
      </w:r>
      <w:r w:rsidR="007911BF">
        <w:rPr>
          <w:rFonts w:ascii="微軟正黑體" w:eastAsia="微軟正黑體" w:hAnsi="微軟正黑體" w:hint="eastAsia"/>
        </w:rPr>
        <w:t>最後確診為</w:t>
      </w:r>
      <w:r w:rsidR="00657966" w:rsidRPr="007911BF">
        <w:rPr>
          <w:rFonts w:ascii="微軟正黑體" w:eastAsia="微軟正黑體" w:hAnsi="微軟正黑體" w:hint="eastAsia"/>
          <w:b/>
        </w:rPr>
        <w:t>粒線體代謝異常─短鏈脂肪酸去氫酶缺乏症</w:t>
      </w:r>
      <w:r w:rsidR="00C71FEB" w:rsidRPr="00AD0E3C">
        <w:rPr>
          <w:rFonts w:ascii="微軟正黑體" w:eastAsia="微軟正黑體" w:hAnsi="微軟正黑體" w:hint="eastAsia"/>
        </w:rPr>
        <w:t>，是細胞裡的發電機ATP不足，導致身體無法正常代謝以及</w:t>
      </w:r>
      <w:r w:rsidR="00B070E3" w:rsidRPr="00AD0E3C">
        <w:rPr>
          <w:rFonts w:ascii="微軟正黑體" w:eastAsia="微軟正黑體" w:hAnsi="微軟正黑體" w:hint="eastAsia"/>
        </w:rPr>
        <w:t>無法提供足夠的</w:t>
      </w:r>
      <w:r w:rsidR="00C71FEB" w:rsidRPr="00AD0E3C">
        <w:rPr>
          <w:rFonts w:ascii="微軟正黑體" w:eastAsia="微軟正黑體" w:hAnsi="微軟正黑體" w:hint="eastAsia"/>
        </w:rPr>
        <w:t>能量，進而使肌肉無力、生長遲滯，甚至引發癲癇等症狀</w:t>
      </w:r>
      <w:r w:rsidR="00FA2239" w:rsidRPr="00AD0E3C">
        <w:rPr>
          <w:rFonts w:ascii="微軟正黑體" w:eastAsia="微軟正黑體" w:hAnsi="微軟正黑體" w:hint="eastAsia"/>
        </w:rPr>
        <w:t>，由於幾乎天天頭痛、身體不適，在加上身體控溫能力較差，泓宇無法像</w:t>
      </w:r>
      <w:r w:rsidR="00C066D8" w:rsidRPr="00AD0E3C">
        <w:rPr>
          <w:rFonts w:ascii="微軟正黑體" w:eastAsia="微軟正黑體" w:hAnsi="微軟正黑體" w:hint="eastAsia"/>
        </w:rPr>
        <w:t>同學</w:t>
      </w:r>
      <w:r w:rsidR="00FA2239" w:rsidRPr="00AD0E3C">
        <w:rPr>
          <w:rFonts w:ascii="微軟正黑體" w:eastAsia="微軟正黑體" w:hAnsi="微軟正黑體" w:hint="eastAsia"/>
        </w:rPr>
        <w:t>一樣盡情跑</w:t>
      </w:r>
      <w:r w:rsidR="00C066D8" w:rsidRPr="00AD0E3C">
        <w:rPr>
          <w:rFonts w:ascii="微軟正黑體" w:eastAsia="微軟正黑體" w:hAnsi="微軟正黑體" w:hint="eastAsia"/>
        </w:rPr>
        <w:t>跳，</w:t>
      </w:r>
      <w:r w:rsidR="00010F72" w:rsidRPr="00AD0E3C">
        <w:rPr>
          <w:rFonts w:ascii="微軟正黑體" w:eastAsia="微軟正黑體" w:hAnsi="微軟正黑體" w:hint="eastAsia"/>
        </w:rPr>
        <w:t>近兩年來病情加劇，</w:t>
      </w:r>
      <w:r w:rsidR="00C066D8" w:rsidRPr="00AD0E3C">
        <w:rPr>
          <w:rFonts w:ascii="微軟正黑體" w:eastAsia="微軟正黑體" w:hAnsi="微軟正黑體" w:hint="eastAsia"/>
        </w:rPr>
        <w:t>回診就醫、復健、開刀幾乎占據他大部分的時間，</w:t>
      </w:r>
      <w:r w:rsidR="007911BF">
        <w:rPr>
          <w:rFonts w:ascii="微軟正黑體" w:eastAsia="微軟正黑體" w:hAnsi="微軟正黑體" w:hint="eastAsia"/>
        </w:rPr>
        <w:t>但睡眠時間仍需</w:t>
      </w:r>
      <w:r w:rsidR="00B070E3" w:rsidRPr="00AD0E3C">
        <w:rPr>
          <w:rFonts w:ascii="微軟正黑體" w:eastAsia="微軟正黑體" w:hAnsi="微軟正黑體" w:hint="eastAsia"/>
        </w:rPr>
        <w:t>高達16小時，目前泓宇已申請在家自學，</w:t>
      </w:r>
      <w:r w:rsidR="005D037F" w:rsidRPr="00AD0E3C">
        <w:rPr>
          <w:rFonts w:ascii="微軟正黑體" w:eastAsia="微軟正黑體" w:hAnsi="微軟正黑體" w:hint="eastAsia"/>
        </w:rPr>
        <w:t>即使罹病造成大腦退化，仍</w:t>
      </w:r>
      <w:r w:rsidR="007911BF">
        <w:rPr>
          <w:rFonts w:ascii="微軟正黑體" w:eastAsia="微軟正黑體" w:hAnsi="微軟正黑體" w:hint="eastAsia"/>
        </w:rPr>
        <w:t>在體力較佳時，在</w:t>
      </w:r>
      <w:r w:rsidR="00B070E3" w:rsidRPr="00AD0E3C">
        <w:rPr>
          <w:rFonts w:ascii="微軟正黑體" w:eastAsia="微軟正黑體" w:hAnsi="微軟正黑體" w:hint="eastAsia"/>
        </w:rPr>
        <w:t>媽媽的協助</w:t>
      </w:r>
      <w:r w:rsidR="007911BF">
        <w:rPr>
          <w:rFonts w:ascii="微軟正黑體" w:eastAsia="微軟正黑體" w:hAnsi="微軟正黑體" w:hint="eastAsia"/>
        </w:rPr>
        <w:t>下</w:t>
      </w:r>
      <w:r w:rsidR="007911BF">
        <w:rPr>
          <w:rFonts w:ascii="新細明體" w:hAnsi="新細明體" w:hint="eastAsia"/>
        </w:rPr>
        <w:t>，</w:t>
      </w:r>
      <w:r w:rsidR="007911BF">
        <w:rPr>
          <w:rFonts w:ascii="微軟正黑體" w:eastAsia="微軟正黑體" w:hAnsi="微軟正黑體" w:hint="eastAsia"/>
        </w:rPr>
        <w:t>認真複習</w:t>
      </w:r>
      <w:r w:rsidR="005D037F" w:rsidRPr="00AD0E3C">
        <w:rPr>
          <w:rFonts w:ascii="微軟正黑體" w:eastAsia="微軟正黑體" w:hAnsi="微軟正黑體" w:hint="eastAsia"/>
        </w:rPr>
        <w:t>努力完成學業進度</w:t>
      </w:r>
      <w:r w:rsidR="00C066D8" w:rsidRPr="00AD0E3C">
        <w:rPr>
          <w:rFonts w:ascii="微軟正黑體" w:eastAsia="微軟正黑體" w:hAnsi="微軟正黑體" w:hint="eastAsia"/>
        </w:rPr>
        <w:t>。</w:t>
      </w:r>
    </w:p>
    <w:p w:rsidR="00C066D8" w:rsidRPr="00AD0E3C" w:rsidRDefault="00C066D8" w:rsidP="00657966">
      <w:pPr>
        <w:spacing w:line="360" w:lineRule="exact"/>
        <w:rPr>
          <w:rFonts w:ascii="微軟正黑體" w:eastAsia="微軟正黑體" w:hAnsi="微軟正黑體"/>
        </w:rPr>
      </w:pPr>
    </w:p>
    <w:p w:rsidR="008D3923" w:rsidRDefault="00615649" w:rsidP="00615649">
      <w:pPr>
        <w:spacing w:line="360" w:lineRule="exact"/>
        <w:jc w:val="both"/>
        <w:rPr>
          <w:rFonts w:ascii="微軟正黑體" w:eastAsia="微軟正黑體" w:hAnsi="微軟正黑體"/>
        </w:rPr>
      </w:pPr>
      <w:r w:rsidRPr="00AD0E3C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2CA61743" wp14:editId="7AD72E8B">
            <wp:simplePos x="0" y="0"/>
            <wp:positionH relativeFrom="column">
              <wp:posOffset>-332740</wp:posOffset>
            </wp:positionH>
            <wp:positionV relativeFrom="paragraph">
              <wp:posOffset>396240</wp:posOffset>
            </wp:positionV>
            <wp:extent cx="2418080" cy="1813560"/>
            <wp:effectExtent l="0" t="2540" r="0" b="0"/>
            <wp:wrapSquare wrapText="bothSides"/>
            <wp:docPr id="1" name="圖片 1" descr="V:\活動公關組\108年度\108年方案執行\108PR05獎助學金\新聞稿\陳泓宇\4住院期間狀況好時，努力學習生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08年度\108年方案執行\108PR05獎助學金\新聞稿\陳泓宇\4住院期間狀況好時，努力學習生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D8" w:rsidRPr="00AD0E3C">
        <w:rPr>
          <w:rFonts w:ascii="微軟正黑體" w:eastAsia="微軟正黑體" w:hAnsi="微軟正黑體" w:hint="eastAsia"/>
        </w:rPr>
        <w:t xml:space="preserve">    </w:t>
      </w:r>
      <w:r w:rsidR="005D037F" w:rsidRPr="00AD0E3C">
        <w:rPr>
          <w:rFonts w:ascii="微軟正黑體" w:eastAsia="微軟正黑體" w:hAnsi="微軟正黑體" w:hint="eastAsia"/>
        </w:rPr>
        <w:t>泓宇</w:t>
      </w:r>
      <w:r w:rsidR="007C37A7" w:rsidRPr="00AD0E3C">
        <w:rPr>
          <w:rFonts w:ascii="微軟正黑體" w:eastAsia="微軟正黑體" w:hAnsi="微軟正黑體" w:hint="eastAsia"/>
        </w:rPr>
        <w:t>大拇指的力道控制不佳，七個月大時在復健科醫師的建議下裝上副木協助打開大拇指，經過多年的復健治療，現在能夠握筆、寫字體較大的國</w:t>
      </w:r>
      <w:r w:rsidR="007911BF">
        <w:rPr>
          <w:rFonts w:ascii="微軟正黑體" w:eastAsia="微軟正黑體" w:hAnsi="微軟正黑體" w:hint="eastAsia"/>
        </w:rPr>
        <w:t>字</w:t>
      </w:r>
      <w:r w:rsidR="007911BF">
        <w:rPr>
          <w:rFonts w:ascii="新細明體" w:hAnsi="新細明體" w:hint="eastAsia"/>
        </w:rPr>
        <w:t>。</w:t>
      </w:r>
      <w:r w:rsidR="007C37A7" w:rsidRPr="00AD0E3C">
        <w:rPr>
          <w:rFonts w:ascii="微軟正黑體" w:eastAsia="微軟正黑體" w:hAnsi="微軟正黑體" w:hint="eastAsia"/>
        </w:rPr>
        <w:t>在一次偶然的機會，泓宇接觸到小提琴，因</w:t>
      </w:r>
      <w:r w:rsidR="007911BF">
        <w:rPr>
          <w:rFonts w:ascii="微軟正黑體" w:eastAsia="微軟正黑體" w:hAnsi="微軟正黑體" w:hint="eastAsia"/>
        </w:rPr>
        <w:t>為</w:t>
      </w:r>
      <w:r w:rsidR="007C37A7" w:rsidRPr="00AD0E3C">
        <w:rPr>
          <w:rFonts w:ascii="微軟正黑體" w:eastAsia="微軟正黑體" w:hAnsi="微軟正黑體" w:hint="eastAsia"/>
        </w:rPr>
        <w:t>拿</w:t>
      </w:r>
      <w:r w:rsidR="007911BF">
        <w:rPr>
          <w:rFonts w:ascii="微軟正黑體" w:eastAsia="微軟正黑體" w:hAnsi="微軟正黑體" w:hint="eastAsia"/>
        </w:rPr>
        <w:t>弓、按弦不需要用到大拇指太大的力氣，加上泓宇深深被小提琴聲所吸引</w:t>
      </w:r>
      <w:r w:rsidR="007C37A7" w:rsidRPr="00AD0E3C">
        <w:rPr>
          <w:rFonts w:ascii="微軟正黑體" w:eastAsia="微軟正黑體" w:hAnsi="微軟正黑體" w:hint="eastAsia"/>
        </w:rPr>
        <w:t>，</w:t>
      </w:r>
      <w:r w:rsidR="007911BF">
        <w:rPr>
          <w:rFonts w:ascii="微軟正黑體" w:eastAsia="微軟正黑體" w:hAnsi="微軟正黑體" w:hint="eastAsia"/>
        </w:rPr>
        <w:t>因此</w:t>
      </w:r>
      <w:r w:rsidR="007C37A7" w:rsidRPr="00AD0E3C">
        <w:rPr>
          <w:rFonts w:ascii="微軟正黑體" w:eastAsia="微軟正黑體" w:hAnsi="微軟正黑體" w:hint="eastAsia"/>
        </w:rPr>
        <w:t>開啟了</w:t>
      </w:r>
      <w:r w:rsidR="007911BF">
        <w:rPr>
          <w:rFonts w:ascii="微軟正黑體" w:eastAsia="微軟正黑體" w:hAnsi="微軟正黑體" w:hint="eastAsia"/>
        </w:rPr>
        <w:t>他</w:t>
      </w:r>
      <w:r w:rsidR="007C37A7" w:rsidRPr="00AD0E3C">
        <w:rPr>
          <w:rFonts w:ascii="微軟正黑體" w:eastAsia="微軟正黑體" w:hAnsi="微軟正黑體" w:hint="eastAsia"/>
        </w:rPr>
        <w:t>音樂學習之路，</w:t>
      </w:r>
      <w:r w:rsidR="00BB363A" w:rsidRPr="00AD0E3C">
        <w:rPr>
          <w:rFonts w:ascii="微軟正黑體" w:eastAsia="微軟正黑體" w:hAnsi="微軟正黑體" w:hint="eastAsia"/>
        </w:rPr>
        <w:t>儘管一首曲子</w:t>
      </w:r>
      <w:r w:rsidR="007911BF">
        <w:rPr>
          <w:rFonts w:ascii="微軟正黑體" w:eastAsia="微軟正黑體" w:hAnsi="微軟正黑體" w:hint="eastAsia"/>
        </w:rPr>
        <w:t>要拆解</w:t>
      </w:r>
      <w:r w:rsidR="00F86394" w:rsidRPr="00AD0E3C">
        <w:rPr>
          <w:rFonts w:ascii="微軟正黑體" w:eastAsia="微軟正黑體" w:hAnsi="微軟正黑體" w:hint="eastAsia"/>
        </w:rPr>
        <w:t>無數次</w:t>
      </w:r>
      <w:r w:rsidR="007911BF">
        <w:rPr>
          <w:rFonts w:ascii="微軟正黑體" w:eastAsia="微軟正黑體" w:hAnsi="微軟正黑體" w:hint="eastAsia"/>
        </w:rPr>
        <w:t>的分段學習</w:t>
      </w:r>
      <w:r w:rsidR="00F86394" w:rsidRPr="00AD0E3C">
        <w:rPr>
          <w:rFonts w:ascii="微軟正黑體" w:eastAsia="微軟正黑體" w:hAnsi="微軟正黑體" w:hint="eastAsia"/>
        </w:rPr>
        <w:t>，他仍樂此不疲努力練習，有了音樂的陪伴，也舒緩泓宇不舒服的症狀。「喜樂的心，乃是良藥」是泓宇的座右銘，</w:t>
      </w:r>
      <w:r w:rsidR="005641B0" w:rsidRPr="00AD0E3C">
        <w:rPr>
          <w:rFonts w:ascii="微軟正黑體" w:eastAsia="微軟正黑體" w:hAnsi="微軟正黑體" w:hint="eastAsia"/>
        </w:rPr>
        <w:t>面對身體所帶來的苦楚，從不發一句怨言，更珍惜大家對他的愛與關懷，將病痛轉化成生命的啟發，渴望將來有一天能成為一個在病房裡</w:t>
      </w:r>
      <w:r w:rsidR="007911BF">
        <w:rPr>
          <w:rFonts w:ascii="微軟正黑體" w:eastAsia="微軟正黑體" w:hAnsi="微軟正黑體" w:hint="eastAsia"/>
        </w:rPr>
        <w:t>為</w:t>
      </w:r>
      <w:r w:rsidR="005641B0" w:rsidRPr="00AD0E3C">
        <w:rPr>
          <w:rFonts w:ascii="微軟正黑體" w:eastAsia="微軟正黑體" w:hAnsi="微軟正黑體" w:hint="eastAsia"/>
        </w:rPr>
        <w:t>病童拉小提琴的護理師，</w:t>
      </w:r>
      <w:r w:rsidR="00010F72" w:rsidRPr="00AD0E3C">
        <w:rPr>
          <w:rFonts w:ascii="微軟正黑體" w:eastAsia="微軟正黑體" w:hAnsi="微軟正黑體" w:hint="eastAsia"/>
        </w:rPr>
        <w:t>在身體狀況許可下，</w:t>
      </w:r>
      <w:r w:rsidR="007911BF">
        <w:rPr>
          <w:rFonts w:ascii="微軟正黑體" w:eastAsia="微軟正黑體" w:hAnsi="微軟正黑體" w:hint="eastAsia"/>
        </w:rPr>
        <w:t>他跟著教會</w:t>
      </w:r>
      <w:r w:rsidR="00010F72" w:rsidRPr="00AD0E3C">
        <w:rPr>
          <w:rFonts w:ascii="微軟正黑體" w:eastAsia="微軟正黑體" w:hAnsi="微軟正黑體" w:hint="eastAsia"/>
        </w:rPr>
        <w:t>樂團到醫院、監獄義演，更在今年三月於馬偕醫院舉辦音樂會，希望能透過他的琴聲溫暖病友</w:t>
      </w:r>
      <w:r w:rsidR="007911BF">
        <w:rPr>
          <w:rFonts w:ascii="微軟正黑體" w:eastAsia="微軟正黑體" w:hAnsi="微軟正黑體" w:hint="eastAsia"/>
        </w:rPr>
        <w:t>的心房</w:t>
      </w:r>
      <w:r w:rsidR="00010F72" w:rsidRPr="00AD0E3C">
        <w:rPr>
          <w:rFonts w:ascii="微軟正黑體" w:eastAsia="微軟正黑體" w:hAnsi="微軟正黑體" w:hint="eastAsia"/>
        </w:rPr>
        <w:t>，讓社會充滿更多愛與希望</w:t>
      </w:r>
      <w:r w:rsidR="003B4A13" w:rsidRPr="00AD0E3C">
        <w:rPr>
          <w:rFonts w:ascii="微軟正黑體" w:eastAsia="微軟正黑體" w:hAnsi="微軟正黑體" w:hint="eastAsia"/>
        </w:rPr>
        <w:t>，在今年獎助學金頒獎典禮中，特別演出兩首歌曲─隱形的翅膀、賜福與你，</w:t>
      </w:r>
      <w:r w:rsidR="00CC0351" w:rsidRPr="00AD0E3C">
        <w:rPr>
          <w:rFonts w:ascii="微軟正黑體" w:eastAsia="微軟正黑體" w:hAnsi="微軟正黑體" w:hint="eastAsia"/>
        </w:rPr>
        <w:t>感謝一路上幫助過他的醫生、護士、老師、同學以及最親愛的家人</w:t>
      </w:r>
      <w:r w:rsidR="00010F72" w:rsidRPr="00AD0E3C">
        <w:rPr>
          <w:rFonts w:ascii="微軟正黑體" w:eastAsia="微軟正黑體" w:hAnsi="微軟正黑體" w:hint="eastAsia"/>
        </w:rPr>
        <w:t>。</w:t>
      </w:r>
    </w:p>
    <w:p w:rsidR="008D3923" w:rsidRDefault="008D392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D3923" w:rsidRDefault="008D3923" w:rsidP="008D3923">
      <w:pPr>
        <w:spacing w:line="0" w:lineRule="atLeast"/>
        <w:rPr>
          <w:rFonts w:ascii="微軟正黑體" w:eastAsia="微軟正黑體" w:hAnsi="微軟正黑體"/>
        </w:rPr>
      </w:pPr>
      <w:r w:rsidRPr="006A6AB5">
        <w:rPr>
          <w:rFonts w:ascii="微軟正黑體" w:eastAsia="微軟正黑體" w:hAnsi="微軟正黑體" w:hint="eastAsia"/>
          <w:b/>
          <w:shd w:val="pct15" w:color="auto" w:fill="FFFFFF"/>
        </w:rPr>
        <w:lastRenderedPageBreak/>
        <w:t>短鏈脂肪酸去氫酶缺乏症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27408F">
        <w:rPr>
          <w:rFonts w:ascii="微軟正黑體" w:eastAsia="微軟正黑體" w:hAnsi="微軟正黑體" w:hint="eastAsia"/>
        </w:rPr>
        <w:t>脂肪酸β-氧化(β-Oxidation)的過程是在粒線體中進行。脂肪酸是一種很長的碳鏈，氧化時以兩個碳為一個單位逐漸減短</w:t>
      </w:r>
      <w:r>
        <w:rPr>
          <w:rFonts w:ascii="微軟正黑體" w:eastAsia="微軟正黑體" w:hAnsi="微軟正黑體" w:hint="eastAsia"/>
        </w:rPr>
        <w:t>，</w:t>
      </w:r>
      <w:r w:rsidRPr="0027408F">
        <w:rPr>
          <w:rFonts w:ascii="微軟正黑體" w:eastAsia="微軟正黑體" w:hAnsi="微軟正黑體" w:hint="eastAsia"/>
        </w:rPr>
        <w:t>代謝不同長度的脂肪酸有時需要不同的酵素，使得參與的酵素種類增加，所引起之疾病也更為複雜。</w:t>
      </w:r>
    </w:p>
    <w:p w:rsidR="008D3923" w:rsidRPr="0014057F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27408F">
        <w:rPr>
          <w:rFonts w:ascii="微軟正黑體" w:eastAsia="微軟正黑體" w:hAnsi="微軟正黑體" w:hint="eastAsia"/>
        </w:rPr>
        <w:t>短鏈脂肪酸去氫酵素缺乏症(SCAD)由負責代謝短鏈脂肪酸的酵素發生缺損所導致，其臨床表徵較多樣化，而增加診斷上的困難。</w:t>
      </w:r>
      <w:r w:rsidRPr="0014057F">
        <w:rPr>
          <w:rFonts w:ascii="微軟正黑體" w:eastAsia="微軟正黑體" w:hAnsi="微軟正黑體" w:hint="eastAsia"/>
        </w:rPr>
        <w:t>預</w:t>
      </w:r>
      <w:r w:rsidRPr="0014057F">
        <w:rPr>
          <w:rFonts w:ascii="微軟正黑體" w:eastAsia="微軟正黑體" w:hAnsi="微軟正黑體"/>
        </w:rPr>
        <w:t>估發生率約為1/40,000~1/100,000</w:t>
      </w:r>
      <w:r w:rsidRPr="0014057F">
        <w:rPr>
          <w:rFonts w:ascii="微軟正黑體" w:eastAsia="微軟正黑體" w:hAnsi="微軟正黑體" w:hint="eastAsia"/>
        </w:rPr>
        <w:t>。此為</w:t>
      </w:r>
      <w:r w:rsidRPr="0014057F">
        <w:rPr>
          <w:rFonts w:ascii="微軟正黑體" w:eastAsia="微軟正黑體" w:hAnsi="微軟正黑體"/>
        </w:rPr>
        <w:t>體染色體隱性遺傳疾病，表示父母親各帶一個突變的基因，為沒有臨床症狀的帶因者，但其下一代每一胎不分性別將有25%的機率罹患此症。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</w:p>
    <w:p w:rsidR="008D3923" w:rsidRDefault="008D3923" w:rsidP="008D3923">
      <w:pPr>
        <w:pStyle w:val="a9"/>
        <w:widowControl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27408F">
        <w:rPr>
          <w:rFonts w:ascii="微軟正黑體" w:eastAsia="微軟正黑體" w:hAnsi="微軟正黑體" w:hint="eastAsia"/>
        </w:rPr>
        <w:t>臨床症狀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27408F">
        <w:rPr>
          <w:rFonts w:ascii="微軟正黑體" w:eastAsia="微軟正黑體" w:hAnsi="微軟正黑體" w:hint="eastAsia"/>
        </w:rPr>
        <w:t>大部分病人從嬰兒時期開始有症狀；臨床表徵包括低張力、嘔吐、生長或發展遲緩、肌肉無力(muscle weakness)等現象。當病人進食狀況不佳時，可能會引起代謝失衡，產生急性的發作如低血糖或酸血症等現象。而一般來說，SCAD患者較不會有低血糖的症狀，反而以神經肌肉的障礙為主要表現。不過曾有發生突發性的乳酸血症與高血氨的案例，也可能因此造成死亡。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</w:p>
    <w:p w:rsidR="008D3923" w:rsidRDefault="008D3923" w:rsidP="008D3923">
      <w:pPr>
        <w:pStyle w:val="a9"/>
        <w:widowControl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診斷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27408F">
        <w:rPr>
          <w:rFonts w:ascii="微軟正黑體" w:eastAsia="微軟正黑體" w:hAnsi="微軟正黑體" w:hint="eastAsia"/>
        </w:rPr>
        <w:t>懷疑短鏈脂肪酸代謝異常的現象通常是在串聯質譜儀血片檢查中，看到C4-肉鹼(carnitine)這一項的濃度有上升的現象。C4-肉鹼(carnitine)濃度上升的原因若是因為控制短鏈脂肪酸代謝的基因發生異常，則濃度上升的現象會持續產生，如果只是新生兒肝臟不成熟而造成的，在追蹤C4-肉鹼(carnitine)濃度的值會回到正常範圍。在進一步的診斷上，可從尿異有機酸看到乙基丙二酸(ethylmalonate)與丁二酸二甲酯(methylsuccinate)的產物增加。而確定診斷的方法為檢測患者的皮膚纖維母細胞(fibroblast)中脂肪酸的代謝狀況。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</w:p>
    <w:p w:rsidR="008D3923" w:rsidRDefault="008D3923" w:rsidP="008D3923">
      <w:pPr>
        <w:pStyle w:val="a9"/>
        <w:widowControl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治療</w:t>
      </w:r>
    </w:p>
    <w:p w:rsidR="008D3923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27408F">
        <w:rPr>
          <w:rFonts w:ascii="微軟正黑體" w:eastAsia="微軟正黑體" w:hAnsi="微軟正黑體" w:hint="eastAsia"/>
        </w:rPr>
        <w:t>治療方面則應避免讓患者處於飢餓或禁食狀態，如果發現患者有吃不好的狀況時，建議立即到醫院打點滴，避免患者的急性發作。如果病人的肉鹼(carnitine)有次發性缺乏的狀況，則建議補充患者的肉鹼。</w:t>
      </w:r>
    </w:p>
    <w:p w:rsidR="008D3923" w:rsidRPr="0027408F" w:rsidRDefault="008D3923" w:rsidP="008D3923">
      <w:pPr>
        <w:widowControl/>
        <w:spacing w:line="0" w:lineRule="atLeast"/>
        <w:rPr>
          <w:rFonts w:ascii="微軟正黑體" w:eastAsia="微軟正黑體" w:hAnsi="微軟正黑體"/>
        </w:rPr>
      </w:pPr>
      <w:r w:rsidRPr="0027408F">
        <w:rPr>
          <w:rFonts w:ascii="微軟正黑體" w:eastAsia="微軟正黑體" w:hAnsi="微軟正黑體" w:hint="eastAsia"/>
        </w:rPr>
        <w:t>長期來說，應避免讓患者發生飢餓或禁食等情形，並應定期評估患者生長發育等狀況，以適時提供營養上的建議。</w:t>
      </w:r>
    </w:p>
    <w:p w:rsidR="00413F77" w:rsidRPr="008D3923" w:rsidRDefault="00413F77" w:rsidP="00615649">
      <w:pPr>
        <w:spacing w:line="360" w:lineRule="exact"/>
        <w:jc w:val="both"/>
        <w:rPr>
          <w:rFonts w:ascii="微軟正黑體" w:eastAsia="微軟正黑體" w:hAnsi="微軟正黑體"/>
        </w:rPr>
      </w:pPr>
    </w:p>
    <w:sectPr w:rsidR="00413F77" w:rsidRPr="008D3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EA" w:rsidRDefault="004127EA" w:rsidP="004127EA">
      <w:r>
        <w:separator/>
      </w:r>
    </w:p>
  </w:endnote>
  <w:endnote w:type="continuationSeparator" w:id="0">
    <w:p w:rsidR="004127EA" w:rsidRDefault="004127EA" w:rsidP="0041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EA" w:rsidRDefault="004127EA" w:rsidP="004127EA">
      <w:r>
        <w:separator/>
      </w:r>
    </w:p>
  </w:footnote>
  <w:footnote w:type="continuationSeparator" w:id="0">
    <w:p w:rsidR="004127EA" w:rsidRDefault="004127EA" w:rsidP="0041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34F"/>
    <w:multiLevelType w:val="hybridMultilevel"/>
    <w:tmpl w:val="685AD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3"/>
    <w:rsid w:val="00010F72"/>
    <w:rsid w:val="00026CD1"/>
    <w:rsid w:val="0035020F"/>
    <w:rsid w:val="003B4A13"/>
    <w:rsid w:val="004127EA"/>
    <w:rsid w:val="00413F77"/>
    <w:rsid w:val="005641B0"/>
    <w:rsid w:val="005D037F"/>
    <w:rsid w:val="00615649"/>
    <w:rsid w:val="00657966"/>
    <w:rsid w:val="006915F7"/>
    <w:rsid w:val="006973DB"/>
    <w:rsid w:val="00750682"/>
    <w:rsid w:val="007641D0"/>
    <w:rsid w:val="007911BF"/>
    <w:rsid w:val="007C37A7"/>
    <w:rsid w:val="007D6983"/>
    <w:rsid w:val="008525D0"/>
    <w:rsid w:val="00887733"/>
    <w:rsid w:val="008D3923"/>
    <w:rsid w:val="009D1F61"/>
    <w:rsid w:val="00AD0E3C"/>
    <w:rsid w:val="00B070E3"/>
    <w:rsid w:val="00BB363A"/>
    <w:rsid w:val="00C066D8"/>
    <w:rsid w:val="00C71FEB"/>
    <w:rsid w:val="00CC0351"/>
    <w:rsid w:val="00E11446"/>
    <w:rsid w:val="00F86394"/>
    <w:rsid w:val="00F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2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7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7E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392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2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7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7E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392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徐易琳@活動公關組</dc:creator>
  <cp:lastModifiedBy>李云@活動公關組</cp:lastModifiedBy>
  <cp:revision>13</cp:revision>
  <dcterms:created xsi:type="dcterms:W3CDTF">2019-11-05T06:01:00Z</dcterms:created>
  <dcterms:modified xsi:type="dcterms:W3CDTF">2019-11-08T05:40:00Z</dcterms:modified>
</cp:coreProperties>
</file>